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BURGUNDI BLANKA</w:t>
            </w:r>
          </w:p>
          <w:p w:rsidR="00C275A3" w:rsidRDefault="00CA6B74" w:rsidP="00C275A3">
            <w:pPr>
              <w:pStyle w:val="Hallgatokepzes"/>
            </w:pPr>
            <w:r w:rsidRPr="001067CD">
              <w:rPr>
                <w:i/>
              </w:rPr>
              <w:t>blankaburgundiwork@gmail.com</w:t>
            </w:r>
            <w:r w:rsidRPr="001067CD">
              <w:rPr>
                <w:i/>
              </w:rPr>
              <w:br/>
            </w:r>
            <w:r w:rsidR="00A96AEC">
              <w:t>Tervezőgrafika</w:t>
            </w:r>
            <w:r w:rsidR="00A96AEC">
              <w:br/>
            </w:r>
            <w:r w:rsidR="00E77B23">
              <w:t>BA, 5.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Szánthó Boglárka</w:t>
            </w:r>
          </w:p>
          <w:p w:rsidR="00DB4822" w:rsidRDefault="00DB4822" w:rsidP="00BA6BAF">
            <w:pPr>
              <w:pStyle w:val="Konzulensektitulus"/>
            </w:pPr>
            <w:r w:rsidRPr="00DB4822">
              <w:t>művésztanár,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FOLK FABRIQUE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kiadvány; népművészet; tervezőgrafika; kísérleti kiadvány; kreatív kiadvány</w:t>
      </w:r>
      <w:r>
        <w:t xml:space="preserve"/>
      </w:r>
    </w:p>
    <w:p>
      <w:pPr>
        <w:widowControl w:val="on"/>
        <w:pBdr/>
        <w:spacing w:before="240" w:after="240" w:line="240" w:lineRule="auto"/>
        <w:ind w:left="0" w:right="0"/>
        <w:jc w:val="left"/>
      </w:pPr>
      <w:r>
        <w:rPr>
          <w:color w:val="000000"/>
          <w:sz w:val="24"/>
          <w:szCs w:val="24"/>
        </w:rPr>
        <w:t xml:space="preserve">Mű címe: Folk Fabrique</w:t>
      </w:r>
    </w:p>
    <w:p>
      <w:pPr>
        <w:widowControl w:val="on"/>
        <w:pBdr/>
        <w:spacing w:before="240" w:after="240" w:line="240" w:lineRule="auto"/>
        <w:ind w:left="0" w:right="0"/>
        <w:jc w:val="left"/>
      </w:pPr>
      <w:r>
        <w:rPr>
          <w:color w:val="000000"/>
          <w:sz w:val="24"/>
          <w:szCs w:val="24"/>
        </w:rPr>
        <w:t xml:space="preserve">Szerző neve: Burgundi Blanka</w:t>
      </w:r>
    </w:p>
    <w:p>
      <w:pPr>
        <w:widowControl w:val="on"/>
        <w:pBdr/>
        <w:spacing w:before="240" w:after="240" w:line="240" w:lineRule="auto"/>
        <w:ind w:left="0" w:right="0"/>
        <w:jc w:val="left"/>
      </w:pPr>
      <w:r>
        <w:rPr>
          <w:color w:val="000000"/>
          <w:sz w:val="24"/>
          <w:szCs w:val="24"/>
        </w:rPr>
        <w:t xml:space="preserve">Intézmény, kar: Eszterházy Károly Egyetem, Bölcsészettudományi és Művészeti Kar</w:t>
      </w:r>
    </w:p>
    <w:p>
      <w:pPr>
        <w:widowControl w:val="on"/>
        <w:pBdr/>
        <w:spacing w:before="240" w:after="240" w:line="240" w:lineRule="auto"/>
        <w:ind w:left="0" w:right="0"/>
        <w:jc w:val="left"/>
      </w:pPr>
      <w:r>
        <w:rPr>
          <w:color w:val="000000"/>
          <w:sz w:val="24"/>
          <w:szCs w:val="24"/>
        </w:rPr>
        <w:t xml:space="preserve">Szak, specializáció, évfolyam: Tervezőgrafika BA, grafikai tervezés specializáció, 3. évfolyam</w:t>
      </w:r>
    </w:p>
    <w:p>
      <w:pPr>
        <w:widowControl w:val="on"/>
        <w:pBdr/>
        <w:spacing w:before="240" w:after="240" w:line="240" w:lineRule="auto"/>
        <w:ind w:left="0" w:right="0"/>
        <w:jc w:val="left"/>
      </w:pPr>
      <w:r>
        <w:rPr>
          <w:color w:val="000000"/>
          <w:sz w:val="24"/>
          <w:szCs w:val="24"/>
        </w:rPr>
        <w:t xml:space="preserve">Témavezető neve, fokozata, beosztása: Szánthó Boglárka, művésztanár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Koncepció:</w:t>
      </w:r>
    </w:p>
    <w:p>
      <w:pPr>
        <w:widowControl w:val="on"/>
        <w:pBdr/>
        <w:spacing w:before="240" w:after="240" w:line="240" w:lineRule="auto"/>
        <w:ind w:left="0" w:right="0"/>
        <w:jc w:val="left"/>
      </w:pPr>
      <w:r>
        <w:rPr>
          <w:color w:val="000000"/>
          <w:sz w:val="24"/>
          <w:szCs w:val="24"/>
        </w:rPr>
        <w:t xml:space="preserve">Kísérleti, kreatív kiadványomban a magyar kortárs divat és a népművészet kapcsolatát vizsgáltam. Magyarország és a környező országok régióinak mindegyike rendelkezik gazdag, egyedi népművészeti múlttal, történelemmel, hagyományokkal, jellemzőkkel és stílusjegyekkel, szimbólumrendszerrel. Kiadványom egyszerre tanulmány és kísérlet, melyben olyan kortárs tervezőket, művészeket, személyeket gyűjtöttem össze, akiknek munkássága vagy 1-1 saját projektje, alkotása kísérletet tesz arra, hogy kapcsolatokat teremtsen a népművészeti múlt és hagyományok valamint a jelenkori kortárs divat és művészet között.</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54097">
    <w:multiLevelType w:val="hybridMultilevel"/>
    <w:lvl w:ilvl="0" w:tplc="79509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54097">
    <w:abstractNumId w:val="33554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601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