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URBÁN GERGŐ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gerioo.gp@gmail.com</w:t>
            </w:r>
            <w:r w:rsidRPr="001067CD">
              <w:rPr>
                <w:i/>
              </w:rPr>
              <w:br/>
            </w:r>
            <w:r w:rsidR="00A96AEC">
              <w:t>Történelemtanár és állampolgári ismeretek - etika 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habil.Kicsák Lóránt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Mibe kapaszkodjunk? - A lét értelme Albert Camus és Michel Houellebecq szemével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önismeret; értelemkeresés; identitásépítés; medikalizáció; abszurd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központi témája tág értelemben az önismerettel foglalkozik és azokkal a kérdésekkel foglalkozik, hogy miként változott az értelemkeresés és az identitásépítés folyamata a modern társadalomban, különös tekintettel az értelemadás nehézségeire a neoliberalizmus korszaka által okozott változások és a medikalizáció hatására. A kutatás Michel Houellebecq „Szerotonin” című regényét Albert Camus abszurd filozófiájával állítja párhuzamba, konkrétan „Az Idegen” c. munkájával, vizsgálva a két korszak szubjektumainak értelemkeresési stratégiáit és azok változásait. A kérdések megválaszolásához filozófiai és társadalomelméleti kereteket Michel Foucault biohatalmi elemzése, Byung-Chul Han teljesítményelvű társadalomkritikája biztosította Albert Camus abszurd filozófiája mellett a kutatásban. A kutatási folyamat során részletesen elemeztem az értelemkeresés változásait, különös figyelmet fordítva az elidegenedés, a medikalizáció és a társadalmi normák szerepére, ezzel a két munka közötti korszakot átívelő folyamatra rávilágítva.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megállapítottam, hogy míg Meursault -Camus főhőse- az abszurd felismerésében találja meg az értelemadás lehetőségét, Houellebecq hőse a modern társadalom által diktált normák és a teljesítménykényszer miatt ellehetetlenül az értelemadási metódusok terén és egy sikertelen identitásképzés történik. A modern szubjektum értelemkeresése gyakran külső támaszokra, például gyógyszerekre korlátozódik, ami az egzisztenciális mélység elvesztéséhez vezet.</w:t>
      </w:r>
      <w:r>
        <w:rPr>
          <w:color w:val="000000"/>
          <w:sz w:val="24"/>
          <w:szCs w:val="24"/>
        </w:rPr>
        <w:br/>
        <w:t xml:space="preserve">Az elemzés bemutatja, hogy az irodalmi és filozófiai perspektívák összevetése hogyan segíthet megérteni a mai szubjektum kihívásait, hozzájárulva a modern értelemkeresés mechanizmusainak mélyebb feltárásához és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840555">
    <w:multiLevelType w:val="hybridMultilevel"/>
    <w:lvl w:ilvl="0" w:tplc="39726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840555">
    <w:abstractNumId w:val="4784055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341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