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n.p.nagypeter2002@gmail.com</w:t>
            </w:r>
            <w:r w:rsidRPr="001067CD">
              <w:rPr>
                <w:i/>
              </w:rPr>
              <w:br/>
            </w:r>
            <w:r w:rsidR="00A96AEC">
              <w:t>Informatikus Könyvtáros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MI-alapú lehetőségek az e-kereskedelemben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E-kereskedelem; Esettanulmány; API; Python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mesterséges intelligencia (MI) az informatika területéről kilépve számos gazdasági és</w:t>
      </w:r>
      <w:r>
        <w:rPr>
          <w:color w:val="000000"/>
          <w:sz w:val="24"/>
          <w:szCs w:val="24"/>
        </w:rPr>
        <w:br/>
        <w:t xml:space="preserve">társadalmi folyamatot katalizál (Ofosu-Ampong, 2024): a gazdasági ágazatok közül az egyik</w:t>
      </w:r>
      <w:r>
        <w:rPr>
          <w:color w:val="000000"/>
          <w:sz w:val="24"/>
          <w:szCs w:val="24"/>
        </w:rPr>
        <w:br/>
        <w:t xml:space="preserve">legnagyobb mértékben a kereskedelmet érinti: működteti annak dinamikusan fejlődő</w:t>
      </w:r>
      <w:r>
        <w:rPr>
          <w:color w:val="000000"/>
          <w:sz w:val="24"/>
          <w:szCs w:val="24"/>
        </w:rPr>
        <w:br/>
        <w:t xml:space="preserve">alrendszerét, az e-kereskedelmet és a fogyasztói magatartás befolyásolásán keresztül erőteljes</w:t>
      </w:r>
      <w:r>
        <w:rPr>
          <w:color w:val="000000"/>
          <w:sz w:val="24"/>
          <w:szCs w:val="24"/>
        </w:rPr>
        <w:br/>
        <w:t xml:space="preserve">hatást gyakorol a piaci kereslet alakulására is (WEF, 2023).</w:t>
      </w:r>
      <w:r>
        <w:rPr>
          <w:color w:val="000000"/>
          <w:sz w:val="24"/>
          <w:szCs w:val="24"/>
        </w:rPr>
        <w:br/>
        <w:t xml:space="preserve">A kutatás elsődleges célkitűzése, hogy az esettanulmány módszertani keretébe ágyazva</w:t>
      </w:r>
      <w:r>
        <w:rPr>
          <w:color w:val="000000"/>
          <w:sz w:val="24"/>
          <w:szCs w:val="24"/>
        </w:rPr>
        <w:br/>
        <w:t xml:space="preserve">létrehozzon olyan MI-alapon működő modelleket, amelyek egyrészről hatékonyabbá tehetik</w:t>
      </w:r>
      <w:r>
        <w:rPr>
          <w:color w:val="000000"/>
          <w:sz w:val="24"/>
          <w:szCs w:val="24"/>
        </w:rPr>
        <w:br/>
        <w:t xml:space="preserve">az e-kereskedelmi vállalatok ügyfélkezelési és vásárlástámogató funkcióit, másrészről</w:t>
      </w:r>
      <w:r>
        <w:rPr>
          <w:color w:val="000000"/>
          <w:sz w:val="24"/>
          <w:szCs w:val="24"/>
        </w:rPr>
        <w:br/>
        <w:t xml:space="preserve">csökkenthetik az információs túlterhelésből fakadó vásárlói döntési bizonytalanságot,</w:t>
      </w:r>
      <w:r>
        <w:rPr>
          <w:color w:val="000000"/>
          <w:sz w:val="24"/>
          <w:szCs w:val="24"/>
        </w:rPr>
        <w:br/>
        <w:t xml:space="preserve">növelheti a felhasználói élményt a vevői igények felmérésével, az információk közötti</w:t>
      </w:r>
      <w:r>
        <w:rPr>
          <w:color w:val="000000"/>
          <w:sz w:val="24"/>
          <w:szCs w:val="24"/>
        </w:rPr>
        <w:br/>
        <w:t xml:space="preserve">szelekciók elvégzésével, a termék kiválasztásához szükséges döntést támogató</w:t>
      </w:r>
      <w:r>
        <w:rPr>
          <w:color w:val="000000"/>
          <w:sz w:val="24"/>
          <w:szCs w:val="24"/>
        </w:rPr>
        <w:br/>
        <w:t xml:space="preserve">megoldásokkal. Az értékesítés volumenében jelentkező változásra vonatkozó beválásvizsgálat</w:t>
      </w:r>
      <w:r>
        <w:rPr>
          <w:color w:val="000000"/>
          <w:sz w:val="24"/>
          <w:szCs w:val="24"/>
        </w:rPr>
        <w:br/>
        <w:t xml:space="preserve">egy következő kutatás alapját fogja képezni.</w:t>
      </w:r>
      <w:r>
        <w:rPr>
          <w:color w:val="000000"/>
          <w:sz w:val="24"/>
          <w:szCs w:val="24"/>
        </w:rPr>
        <w:br/>
        <w:t xml:space="preserve">Az esettanulmány módszer alkalmazását indokolja, hogy a megalapozó elmélet még kezdeti,</w:t>
      </w:r>
      <w:r>
        <w:rPr>
          <w:color w:val="000000"/>
          <w:sz w:val="24"/>
          <w:szCs w:val="24"/>
        </w:rPr>
        <w:br/>
        <w:t xml:space="preserve">formálódó stádiumban van valamint a vizsgált probléma gyakorlati jellegű, ahol meghatározó</w:t>
      </w:r>
      <w:r>
        <w:rPr>
          <w:color w:val="000000"/>
          <w:sz w:val="24"/>
          <w:szCs w:val="24"/>
        </w:rPr>
        <w:br/>
        <w:t xml:space="preserve">a kutató tapasztalata és az alkalmazás kontextusa.</w:t>
      </w:r>
      <w:r>
        <w:rPr>
          <w:color w:val="000000"/>
          <w:sz w:val="24"/>
          <w:szCs w:val="24"/>
        </w:rPr>
        <w:br/>
        <w:t xml:space="preserve">A létrehozott modellek pilot-verziója konkrét webhelyen elhelyezett szöveg tartalmában</w:t>
      </w:r>
      <w:r>
        <w:rPr>
          <w:color w:val="000000"/>
          <w:sz w:val="24"/>
          <w:szCs w:val="24"/>
        </w:rPr>
        <w:br/>
        <w:t xml:space="preserve">képes parancsok alapján keresést folytatni, valamint azt saját tudásbázisából kiegészíteni. A</w:t>
      </w:r>
      <w:r>
        <w:rPr>
          <w:color w:val="000000"/>
          <w:sz w:val="24"/>
          <w:szCs w:val="24"/>
        </w:rPr>
        <w:br/>
        <w:t xml:space="preserve">program elsősorban az eladókat segítheti, a vevői kérések priorizáltan pontos, emellett gyors</w:t>
      </w:r>
      <w:r>
        <w:rPr>
          <w:color w:val="000000"/>
          <w:sz w:val="24"/>
          <w:szCs w:val="24"/>
        </w:rPr>
        <w:br/>
        <w:t xml:space="preserve">és hiteles megválaszolásában; az időmegtakarítás és a hitelesség, mint bizalomteremtő erő</w:t>
      </w:r>
      <w:r>
        <w:rPr>
          <w:color w:val="000000"/>
          <w:sz w:val="24"/>
          <w:szCs w:val="24"/>
        </w:rPr>
        <w:br/>
        <w:t xml:space="preserve">segítségével a kínálati oldal eladási hatékonysága nőhet.</w:t>
      </w:r>
      <w:r>
        <w:rPr>
          <w:color w:val="000000"/>
          <w:sz w:val="24"/>
          <w:szCs w:val="24"/>
        </w:rPr>
        <w:br/>
        <w:t xml:space="preserve">A termékkereső chatbot asszisztencia nélkül is képes a vevőket vásárlásaikban támogatni. A</w:t>
      </w:r>
      <w:r>
        <w:rPr>
          <w:color w:val="000000"/>
          <w:sz w:val="24"/>
          <w:szCs w:val="24"/>
        </w:rPr>
        <w:br/>
        <w:t xml:space="preserve">program tárolja és felhasználja a keresési előzmények során rögzített információkat,</w:t>
      </w:r>
      <w:r>
        <w:rPr>
          <w:color w:val="000000"/>
          <w:sz w:val="24"/>
          <w:szCs w:val="24"/>
        </w:rPr>
        <w:br/>
        <w:t xml:space="preserve">amelyekből adatbázis építésére alkalmas állományokat készít. Kérdés-válasz alapú,</w:t>
      </w:r>
      <w:r>
        <w:rPr>
          <w:color w:val="000000"/>
          <w:sz w:val="24"/>
          <w:szCs w:val="24"/>
        </w:rPr>
        <w:br/>
        <w:t xml:space="preserve">antropomorfizált vásárlási élményt biztosít, reprodukálva az interperszonális kommunikációs</w:t>
      </w:r>
      <w:r>
        <w:rPr>
          <w:color w:val="000000"/>
          <w:sz w:val="24"/>
          <w:szCs w:val="24"/>
        </w:rPr>
        <w:br/>
        <w:t xml:space="preserve">helyzeteket, hozzájárulva a vásárlói élmény fokozásához, az információs túlterhelésből adódó</w:t>
      </w:r>
      <w:r>
        <w:rPr>
          <w:color w:val="000000"/>
          <w:sz w:val="24"/>
          <w:szCs w:val="24"/>
        </w:rPr>
        <w:br/>
        <w:t xml:space="preserve">frusztráció csökkentéséhez.</w:t>
      </w:r>
      <w:r>
        <w:rPr>
          <w:color w:val="000000"/>
          <w:sz w:val="24"/>
          <w:szCs w:val="24"/>
        </w:rPr>
        <w:br/>
        <w:t xml:space="preserve">Az interaktív chatbot számára mind a forrásokat, mind a kinyerni kívánt információk körét</w:t>
      </w:r>
      <w:r>
        <w:rPr>
          <w:color w:val="000000"/>
          <w:sz w:val="24"/>
          <w:szCs w:val="24"/>
        </w:rPr>
        <w:br/>
        <w:t xml:space="preserve">magunk határozhatjuk meg. Ez a megoldás mind az eladót, mind a vevőt támogathatja az</w:t>
      </w:r>
      <w:r>
        <w:rPr>
          <w:color w:val="000000"/>
          <w:sz w:val="24"/>
          <w:szCs w:val="24"/>
        </w:rPr>
        <w:br/>
        <w:t xml:space="preserve">egyes termékekhez kapcsolódó terjedelmes mennyiségű információk lényegkiemelésével.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92825">
    <w:multiLevelType w:val="hybridMultilevel"/>
    <w:lvl w:ilvl="0" w:tplc="86816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92825">
    <w:abstractNumId w:val="962928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079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