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FLISZÁR ALEXANDRA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fliszaralexandraa@gmail.com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Balaton hidrológiai és meteorológiai viszonyainak elemzése éghajlati adatsorokon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Balaton; éghajlati adatbázis; hidrológiai adatbázis, vízállás; jégviszonyok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éghajlatváltozás napjaink egyik legnagyobb kihívása. Hazánkban az Alföld mellett a Balaton térsége az egyik legsérülékenyebb terület, emiatt kiemelten fontos a térség meteorológiai és hidrológiai viszonyainak elemzése. Sekély vizű tavak vizsgálatával hazánkban és külföldön is foglalkoznak. A sekély vizű tavak erősebben kitettek az éghajlatváltozás és az emberi tevékenység hatásainak, mint a mélyebbek. A Balaton esetében az éghajlatváltozás mellett a Sió-zsilippel történő vízszabályozás is meghatározó a tó életében.</w:t>
      </w:r>
      <w:r>
        <w:rPr>
          <w:color w:val="000000"/>
          <w:sz w:val="24"/>
          <w:szCs w:val="24"/>
        </w:rPr>
        <w:br/>
        <w:t xml:space="preserve">A Balaton korabeli éghajlatának rekonstruálásával és rövidebb mérési adatsorok feldolgozásával a szakdolgozatomban foglalkoztam. Ennek a témának a folytatásaként, kutatásaim során egy viszonylag hosszabb időszakra vonatkozóan vizsgálom a Balaton vízállásának változását és annak meteorológiai hátterét. Ehhez a Közép-dunántúli Vízügyi Igazgatóság (KDTVIZIG) 1876 óta elérhető hidrológiai adatait (vízállás, jégviszonyok), valamint a HungaroMet Zrt. által készített, Keszthely állomásra vonatkozó homogenizált adatsorokat (havi átlagos hőmérséklet és havi csapadékösszeg 1871-től) használtam fel.</w:t>
      </w:r>
      <w:r>
        <w:rPr>
          <w:color w:val="000000"/>
          <w:sz w:val="24"/>
          <w:szCs w:val="24"/>
        </w:rPr>
        <w:br/>
        <w:t xml:space="preserve">Dolgozatom célja bemutatni, hogy közel másfél évszad (1876–2020) alatt hogyan változtak a meteorológiai és hidrológiai viszonyok, és ezek mennyire figyelhetők meg az éghajlatváltozás során a Balaton térségében. A kutatás során kapott eredmények napi, havi és éves léptékű változások megfigyelésére is alkalmasak, mely során a meteorológiai adatok alapján is tudunk következtetni a bekövetkezett hidrológiai változásokra.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39626">
    <w:multiLevelType w:val="hybridMultilevel"/>
    <w:lvl w:ilvl="0" w:tplc="24935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39626">
    <w:abstractNumId w:val="47139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789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