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PIROSKA EVELIN</w:t>
            </w:r>
          </w:p>
          <w:p w:rsidR="00C275A3" w:rsidRDefault="00CA6B74" w:rsidP="00C275A3">
            <w:pPr>
              <w:pStyle w:val="Hallgatokepzes"/>
            </w:pPr>
            <w:r w:rsidRPr="001067CD">
              <w:rPr>
                <w:i/>
              </w:rPr>
              <w:t>piroskaevelin11@gmail.com</w:t>
            </w:r>
            <w:r w:rsidRPr="001067CD">
              <w:rPr>
                <w:i/>
              </w:rPr>
              <w:br/>
            </w:r>
            <w:r w:rsidR="00A96AEC">
              <w:t>Szociális munka</w:t>
            </w:r>
            <w:r w:rsidR="00A96AEC">
              <w:br/>
            </w:r>
            <w:r w:rsidR="00E77B23">
              <w:t>BA, 5.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Czibere Ibolya</w:t>
            </w:r>
          </w:p>
          <w:p w:rsidR="00DB4822" w:rsidRDefault="00DB4822" w:rsidP="00BA6BAF">
            <w:pPr>
              <w:pStyle w:val="Konzulensektitulus"/>
            </w:pPr>
            <w:r w:rsidRPr="00DB4822">
              <w:t>egyetemi tanár,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Nagyvárosi hajléktalanok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Hajlékalanság; Ellátórendszer; Szociális munka</w:t>
      </w:r>
      <w:r>
        <w:t xml:space="preserve"/>
      </w:r>
    </w:p>
    <w:p>
      <w:pPr>
        <w:widowControl w:val="on"/>
        <w:pBdr/>
        <w:spacing w:before="240" w:after="240" w:line="240" w:lineRule="auto"/>
        <w:ind w:left="0" w:right="0"/>
        <w:jc w:val="left"/>
      </w:pPr>
      <w:r>
        <w:rPr>
          <w:color w:val="000000"/>
          <w:sz w:val="24"/>
          <w:szCs w:val="24"/>
        </w:rPr>
        <w:t xml:space="preserve">Nagyvárosi hajléktalanok</w:t>
      </w:r>
      <w:r>
        <w:rPr>
          <w:color w:val="000000"/>
          <w:sz w:val="24"/>
          <w:szCs w:val="24"/>
        </w:rPr>
        <w:br/>
        <w:t xml:space="preserve">Rezümé</w:t>
      </w:r>
      <w:r>
        <w:rPr>
          <w:color w:val="000000"/>
          <w:sz w:val="24"/>
          <w:szCs w:val="24"/>
        </w:rPr>
        <w:br/>
        <w:t xml:space="preserve">A pályamunkámban a hajléktalanná válás okaira és a hajléktalanellátás hatékonyságára keresem a választ. A kutatás módszertanaként kvalitatív interjús kutatást választottam, mert úgy gondolom, hogy ezzel mélyebb betekintést tudok nyerni a hajléktalanok mindennapi életébe. A félévben a szakmai nagygyakorlatomat egy hajléktalanellátó intézményben töltöttem. Az interjúalanyaim jelentős részét itt kerestem fel. Az interjúk 2024 október és november között zajlottak. Az interjúkat Kelet-Magyarország két hajléktalanellátó intézményében végeztem 4 szakemberrel és 11 hajléktalan személlyel. Hajléktalanok esetében az interjú elkészítéséhez feltétel volt, hogy hajléktalannak vallja magát, és legyen kapcsolatban valamilyen hajléktalanellátó rendszerrel. Szakemberek esetében feltétel volt, hogy közép vagy felsőfokon legyen szociális végzettsége</w:t>
      </w:r>
      <w:r>
        <w:rPr>
          <w:color w:val="000000"/>
          <w:sz w:val="24"/>
          <w:szCs w:val="24"/>
        </w:rPr>
        <w:br/>
        <w:t xml:space="preserve">A kutatási kérdéseim: Milyen tényezők vezettek oda, hogy hajléktalanná vált? Próbált-e már kilépni a hajléktalan létből és ezzel kapcsolatban milyen nehézségeket tapasztalt? Milyen a kapcsolata az ellátórendszerrel? Szakemberek esetében az interjúk készítésénél arra kerestem a választ, hogy ők hogyan látják a hajléktalan ellátás helyzetét. A különböző intézmények között mennyire hatékony a közös munka?</w:t>
      </w:r>
      <w:r>
        <w:rPr>
          <w:color w:val="000000"/>
          <w:sz w:val="24"/>
          <w:szCs w:val="24"/>
        </w:rPr>
        <w:br/>
        <w:t xml:space="preserve">A hajléktalanná válás okaiként a legtöbben a családtagjaikkal való kapcsolat megromlását emelték ki. Az általam megkérdezett hajléktalanok többsége már próbált kilépni a hajléktalan létből. A legnagyobb nehézségnek az anyagi hiányokat emelték ki. Az ellátórendszerrel meg vannak elégedve, a szociális szakemberekkel jó kapcsolatban vannak. A szakemberek a hajléktalanellátásról úgy vélekedtek, hogy alapellátás szintjén megfelelően működik, az életben maradás feltételeit biztosítani tudják. Kelet-Magyarországon hatalmas helyhiánnyal szenvednek.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145679">
    <w:multiLevelType w:val="hybridMultilevel"/>
    <w:lvl w:ilvl="0" w:tplc="33872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145679">
    <w:abstractNumId w:val="221456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32772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