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ERMIDI ARGIRO MARIA</w:t>
            </w:r>
          </w:p>
          <w:p w:rsidR="00C275A3" w:rsidRDefault="00CA6B74" w:rsidP="00C275A3">
            <w:pPr>
              <w:pStyle w:val="Hallgatokepzes"/>
            </w:pPr>
            <w:r w:rsidRPr="001067CD">
              <w:rPr>
                <w:i/>
              </w:rPr>
              <w:t>ermidousilver@gmail.com</w:t>
            </w:r>
            <w:r w:rsidRPr="001067CD">
              <w:rPr>
                <w:i/>
              </w:rPr>
              <w:br/>
            </w:r>
            <w:r w:rsidR="00A96AEC">
              <w:t>Central European Studies </w:t>
            </w:r>
            <w:r w:rsidR="00A96AEC">
              <w:br/>
            </w:r>
            <w:r w:rsidR="00E77B23">
              <w:t>MA, 1. félév</w:t>
            </w:r>
          </w:p>
          <w:p w:rsidR="00C265CE" w:rsidRPr="009E5FF1" w:rsidRDefault="00E77B23" w:rsidP="00BA6BAF">
            <w:pPr>
              <w:pStyle w:val="Hallgatointezmeny-kar"/>
              <w:rPr>
                <w:b/>
                <w:caps/>
              </w:rPr>
            </w:pPr>
            <w:r>
              <w:t>Miskolci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Havasi Virág</w:t>
            </w:r>
          </w:p>
          <w:p w:rsidR="00DB4822" w:rsidRDefault="00DB4822" w:rsidP="00BA6BAF">
            <w:pPr>
              <w:pStyle w:val="Konzulensektitulus"/>
            </w:pPr>
            <w:r w:rsidRPr="00DB4822">
              <w:t>egyetemi docens,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Vízbiztonság egy változó világban: Közép- és Kelet-Európa esettanulmánya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water security; securitization theory; conflict; climate change; Central and Eastern Europe</w:t>
      </w:r>
      <w:r>
        <w:t xml:space="preserve"/>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   Every living creature on the planet depends on water consumption to survive. From plants to animals, to microorganisms and to humans, water is the fundamental element of life that allows existence on Earth. Throughout the history of humankind, water as an element and as an entity has influenced mythology, shaped historical events, and has been an essential part of human life from the beginning of time Alongside the development of societies, the political behavior and political thinking of humans also developed, experienced many stages that have led to the political spectrum of the 21st century. Next to gold, oil and gas, as well as other natural elements, water has been, is, and is going to be one of the most influential political tools on one’s political agenda. Apart from the importance in the life cycle, water affects socioeconomic progression, the stability of one region, and the function of a country.</w:t>
      </w:r>
    </w:p>
    <w:p>
      <w:pPr>
        <w:widowControl w:val="on"/>
        <w:pBdr/>
        <w:spacing w:before="240" w:after="240" w:line="240" w:lineRule="auto"/>
        <w:ind w:left="0" w:right="0"/>
        <w:jc w:val="left"/>
      </w:pPr>
      <w:r>
        <w:rPr>
          <w:color w:val="000000"/>
          <w:sz w:val="24"/>
          <w:szCs w:val="24"/>
        </w:rPr>
        <w:t xml:space="preserve">   This paper focuses on the subject of water security, and more specifically water security in Central and Eastern Europe from a political – geopolitical point of view. The choice of this region is based mainly on two reasons; the first one has to do with the special location and the historical – cultural elements of the countries that comprise the so-called Central and Eastern Europe. The second reason has to do with the geography of the region, with the many drinking water sources, and transboundary water routes. The hypothesis of the research is that water, and more specifically water-related conflicts and issues, can be and are going to be used as a political tool. I used two definitions, the definition of water security and the theory of securitization, and explained the connection to each other and to my hypothesis. Also, I presented a total of four water-related conflicts in Central and Eastern European countries, none of which escalated into armed conflict, with Hungary proven to have a significant role in water related issues in the region.</w:t>
      </w:r>
    </w:p>
    <w:p>
      <w:pPr>
        <w:widowControl w:val="on"/>
        <w:pBdr/>
        <w:spacing w:before="240" w:after="240" w:line="240" w:lineRule="auto"/>
        <w:ind w:left="0" w:right="0"/>
        <w:jc w:val="left"/>
      </w:pPr>
      <w:r>
        <w:rPr>
          <w:color w:val="000000"/>
          <w:sz w:val="24"/>
          <w:szCs w:val="24"/>
        </w:rPr>
        <w:t xml:space="preserve">   There are also difficulties due to the broad range that water covers, but in order to understand it as an element of life and as an entity, all of its aspects must be taken into consideration. The aim of this paper is to present a new and different perspective on water-related political discussions and offer solutions, new interpretations and general knowledge around the topic of water.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05384">
    <w:multiLevelType w:val="hybridMultilevel"/>
    <w:lvl w:ilvl="0" w:tplc="43155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05384">
    <w:abstractNumId w:val="348053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59538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