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ERDEI MÓNIKA</w:t>
            </w:r>
          </w:p>
          <w:p w:rsidR="00C275A3" w:rsidRDefault="00CA6B74" w:rsidP="00C275A3">
            <w:pPr>
              <w:pStyle w:val="Hallgatokepzes"/>
            </w:pPr>
            <w:r w:rsidRPr="001067CD">
              <w:rPr>
                <w:i/>
              </w:rPr>
              <w:t>moon.erdei@gmail.com</w:t>
            </w:r>
            <w:r w:rsidRPr="001067CD">
              <w:rPr>
                <w:i/>
              </w:rPr>
              <w:br/>
            </w:r>
            <w:r w:rsidR="00A96AEC">
              <w:t>közgazdásztanár</w:t>
            </w:r>
            <w:r w:rsidR="00A96AEC">
              <w:br/>
            </w:r>
            <w:r w:rsidR="00E77B23">
              <w:t>MA, 1.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Balázs</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generációk tanulási sajátosságaihoz igazodó szakmaspecifikus oktatási anyagok fejlesztési tapasztalatai dolgozat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digitális; generációk, szakmaspecifikus; oktatás; fejlesztés</w:t>
      </w:r>
      <w:r>
        <w:t xml:space="preserve"/>
      </w:r>
    </w:p>
    <w:p>
      <w:pPr>
        <w:widowControl w:val="on"/>
        <w:pBdr/>
        <w:spacing w:before="240" w:after="240" w:line="240" w:lineRule="auto"/>
        <w:ind w:left="0" w:right="0"/>
        <w:jc w:val="left"/>
      </w:pPr>
      <w:r>
        <w:rPr>
          <w:color w:val="000000"/>
          <w:sz w:val="24"/>
          <w:szCs w:val="24"/>
        </w:rPr>
        <w:t xml:space="preserve">Több, mint öt éve foglalkozom szakmaspecifikus autóipari vagy munka-, tűz- és környezetvédelmi témájú oktatási anyagok készítésével és oktatásával. Ezen általános és munkakörspecifikus oktatások célja a munkahelyeken bekövetkezett balesetek elkerülése. Az emelőgépek által okozott balesetek súlyossága és magas, akár maradandó egészségkárosodással járó kockázata miatt választottam az Emelésbiztonsági Szabályzatból munkakörspecifikus oktatási anyag fejlesztéséhez kapcsolódó tapasztalatok összegzését dolgozatom témájának.</w:t>
      </w:r>
      <w:r>
        <w:rPr>
          <w:color w:val="000000"/>
          <w:sz w:val="24"/>
          <w:szCs w:val="24"/>
        </w:rPr>
        <w:br/>
        <w:t xml:space="preserve">A megvizsgált mintanagyaság a munkahelyen 40 fő, ez a teljeskörű minta. A kontrollcsoport 104 fő, ahol már vannak hölgyek, illetve felsőfokú végzettségű munkavállalók is. A mintában jellemzően két digitális generációhoz tartozó fiatal és középkorú férfiak szerepelnek.</w:t>
      </w:r>
      <w:r>
        <w:rPr>
          <w:color w:val="000000"/>
          <w:sz w:val="24"/>
          <w:szCs w:val="24"/>
        </w:rPr>
        <w:br/>
        <w:t xml:space="preserve">Amikor a tanulók, hallgatók még az oktatási rendszerben vannak, akkor a sajátos nevelési igény (SNI) a pedagógiai szakszolgálatok szakvéleménye alapján többletidőt, szóbeli vizsgázási lehetőséget, esetleg felmentést jelent bizonyos értékelési szempontok pl. helyesírás alól. A munkavégzés során, viszont már nem nyílik minden esetben mód, ennyire differenciált tanításra, a részképesség zavarok ellensúlyozására.</w:t>
      </w:r>
      <w:r>
        <w:rPr>
          <w:color w:val="000000"/>
          <w:sz w:val="24"/>
          <w:szCs w:val="24"/>
        </w:rPr>
        <w:br/>
        <w:t xml:space="preserve">OTDK dolgozatomban, arra keresem a választ, miként lehet egy erősen műszaki tartalmú oktatási anyagot a célcsoport igényeire formálni: döntően középfokú végzettségű, az „Y” digitális nemzedékhez tartozó férfiak számára, akik az országos átlaghoz hasonlóan szövegértési problémákkal küzdenek.</w:t>
      </w:r>
      <w:r>
        <w:rPr>
          <w:color w:val="000000"/>
          <w:sz w:val="24"/>
          <w:szCs w:val="24"/>
        </w:rPr>
        <w:br/>
        <w:t xml:space="preserve">Munkaköri jogosultságok gyakorlói jelenleg a még szervezeti felépítést tisztelő, tudásalapú oktatáson szocializálódott „X” generáció tagjai az intézmények, vállalkozások élén. Számukra a karrier még inkább egy hierarchikus szerepvállalást jelent, és ebben gondolkodnak az „Y” és „Z” digitális nemzedék kapcsán is. A fiatalabb digitális generációk viszont már projektekben gondolkodnak munkahelyválasztáskor is horizontális tapasztalatgyűjtésre törekednek. Két-három év után újabb ismeretekre, újabb kihívásokra vár a digitális bennszülött (Prensky, 2001). Nem akar 10-12 órát dolgozni, de elvárja a vezetői mentorálást és a szabadságot is (Tari, 2024). Ez az igazi kihívás digitális bevándorló (Prensky, 2001) oktatóként és vezetőként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20894">
    <w:multiLevelType w:val="hybridMultilevel"/>
    <w:lvl w:ilvl="0" w:tplc="91420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20894">
    <w:abstractNumId w:val="31020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825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