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saripatrik98@gmail.com</w:t>
            </w:r>
            <w:r w:rsidRPr="001067CD">
              <w:rPr>
                <w:i/>
              </w:rPr>
              <w:br/>
            </w:r>
            <w:r w:rsidR="00A96AEC">
              <w:t>Földrajztanár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Jaskóné dr. Gácsi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Földrajz tantárgy gamifikációja mesterséges intelligencia segítségével dolgozat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gamifikáció, AI, földrajz, tanítás,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Földrajz tantárgy gamifikációja mesterséges intelligencia segítségével</w:t>
      </w:r>
      <w:r>
        <w:rPr>
          <w:color w:val="000000"/>
          <w:sz w:val="24"/>
          <w:szCs w:val="24"/>
        </w:rPr>
        <w:br/>
        <w:t xml:space="preserve">Teaching geography with gamification using artificial intelligence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használata egy nagyon aktuális téma a mai köznevelésben</w:t>
      </w:r>
      <w:r>
        <w:rPr>
          <w:color w:val="000000"/>
          <w:sz w:val="24"/>
          <w:szCs w:val="24"/>
        </w:rPr>
        <w:br/>
        <w:t xml:space="preserve">és személyes érdekeltségem miatt választottam e területet a dolgozatom témájának. Írásom</w:t>
      </w:r>
      <w:r>
        <w:rPr>
          <w:color w:val="000000"/>
          <w:sz w:val="24"/>
          <w:szCs w:val="24"/>
        </w:rPr>
        <w:br/>
        <w:t xml:space="preserve">tárgya az természettudomány, illetve földrajz módszertan fejlesztése, mesterséges</w:t>
      </w:r>
      <w:r>
        <w:rPr>
          <w:color w:val="000000"/>
          <w:sz w:val="24"/>
          <w:szCs w:val="24"/>
        </w:rPr>
        <w:br/>
        <w:t xml:space="preserve">intelligencia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tudományos háttere:</w:t>
      </w:r>
      <w:r>
        <w:rPr>
          <w:color w:val="000000"/>
          <w:sz w:val="24"/>
          <w:szCs w:val="24"/>
        </w:rPr>
        <w:br/>
        <w:t xml:space="preserve">A földrajz játékos tanítása, alkalmazása az iskolai kereteken belül nem rendelkezik</w:t>
      </w:r>
      <w:r>
        <w:rPr>
          <w:color w:val="000000"/>
          <w:sz w:val="24"/>
          <w:szCs w:val="24"/>
        </w:rPr>
        <w:br/>
        <w:t xml:space="preserve">széles körű idegen nyelvű szakirodalommal. A módszertani lehetőségek ebben a szakmai</w:t>
      </w:r>
      <w:r>
        <w:rPr>
          <w:color w:val="000000"/>
          <w:sz w:val="24"/>
          <w:szCs w:val="24"/>
        </w:rPr>
        <w:br/>
        <w:t xml:space="preserve">összefüggésben értelmezve; kevésbé ismertek. A földrajz oktatásban nem annyira gyakori</w:t>
      </w:r>
      <w:r>
        <w:rPr>
          <w:color w:val="000000"/>
          <w:sz w:val="24"/>
          <w:szCs w:val="24"/>
        </w:rPr>
        <w:br/>
        <w:t xml:space="preserve">az mesterséges intelligencia mint eszköz használata. Továbbá, az alternatív, mesterséges</w:t>
      </w:r>
      <w:r>
        <w:rPr>
          <w:color w:val="000000"/>
          <w:sz w:val="24"/>
          <w:szCs w:val="24"/>
        </w:rPr>
        <w:br/>
        <w:t xml:space="preserve">intelligenciával támogatott oktatási módszerekkel szemben sok pedagógusnak fenntartása</w:t>
      </w:r>
      <w:r>
        <w:rPr>
          <w:color w:val="000000"/>
          <w:sz w:val="24"/>
          <w:szCs w:val="24"/>
        </w:rPr>
        <w:br/>
        <w:t xml:space="preserve">van. Célom az élményszerű, játékos nyelvelsajátítás didaktikai lehetőségeinek feltárása,</w:t>
      </w:r>
      <w:r>
        <w:rPr>
          <w:color w:val="000000"/>
          <w:sz w:val="24"/>
          <w:szCs w:val="24"/>
        </w:rPr>
        <w:br/>
        <w:t xml:space="preserve">továbbá egy olyan, mesterséges intelligencia által támogatott módszer alapjainak</w:t>
      </w:r>
      <w:r>
        <w:rPr>
          <w:color w:val="000000"/>
          <w:sz w:val="24"/>
          <w:szCs w:val="24"/>
        </w:rPr>
        <w:br/>
        <w:t xml:space="preserve">kidolgozása, amely hozzájárulhat az tanítók és tanárok módszertani repertoárjának</w:t>
      </w:r>
      <w:r>
        <w:rPr>
          <w:color w:val="000000"/>
          <w:sz w:val="24"/>
          <w:szCs w:val="24"/>
        </w:rPr>
        <w:br/>
        <w:t xml:space="preserve">bővítéséhez az földrajz kéttannyelvű oktatásának fejlesztése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Módszertani háttér:</w:t>
      </w:r>
      <w:r>
        <w:rPr>
          <w:color w:val="000000"/>
          <w:sz w:val="24"/>
          <w:szCs w:val="24"/>
        </w:rPr>
        <w:br/>
        <w:t xml:space="preserve">- A gyermek és a pedagógus szerepének, helyének, céljának, funkciójának</w:t>
      </w:r>
      <w:r>
        <w:rPr>
          <w:color w:val="000000"/>
          <w:sz w:val="24"/>
          <w:szCs w:val="24"/>
        </w:rPr>
        <w:br/>
        <w:t xml:space="preserve">feltérképezése természettudomány/földrajz fejlesztésben.</w:t>
      </w:r>
      <w:r>
        <w:rPr>
          <w:color w:val="000000"/>
          <w:sz w:val="24"/>
          <w:szCs w:val="24"/>
        </w:rPr>
        <w:br/>
        <w:t xml:space="preserve">- Több témához kapcsolódó projekt bemutatása a gamifikáció alkalmazásával iskolai</w:t>
      </w:r>
      <w:r>
        <w:rPr>
          <w:color w:val="000000"/>
          <w:sz w:val="24"/>
          <w:szCs w:val="24"/>
        </w:rPr>
        <w:br/>
        <w:t xml:space="preserve">kereteken belül a mesterséges intelligencia segítségével.</w:t>
      </w:r>
      <w:r>
        <w:rPr>
          <w:color w:val="000000"/>
          <w:sz w:val="24"/>
          <w:szCs w:val="24"/>
        </w:rPr>
        <w:br/>
        <w:t xml:space="preserve">- A gamifikáció a sikeres földrajz oktatás alappillére lehet.</w:t>
      </w:r>
      <w:r>
        <w:rPr>
          <w:color w:val="000000"/>
          <w:sz w:val="24"/>
          <w:szCs w:val="24"/>
        </w:rPr>
        <w:br/>
        <w:t xml:space="preserve">- A témához kapcsolódó angol, és magyar nyelvű szakirodalom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60491">
    <w:multiLevelType w:val="hybridMultilevel"/>
    <w:lvl w:ilvl="0" w:tplc="85903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60491">
    <w:abstractNumId w:val="40560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508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