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RABÓCZ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rabocz.vivien2002@gmail.com</w:t>
            </w:r>
            <w:r w:rsidRPr="001067CD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 és az influenszerek világa, avagy a következő választói generáció szavazatának befolyásolása új eszközökkel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politika; influenszerek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influenszerek megjelenése a robbanásszerű közösségi média térnyerésének köszönhető. Az influenszerek eleinte a marketing területen hoztak változásokat azzal, hogy új reklámfelületet biztosítottak a cégek számára, amelyek felkérték őket. Várható volt, hogy előbb vagy utóbb a politika területén a választási kampányok új stratégiai eszközei vagy szereplői lesznek, hiszen emberek millióit érhetik el általuk a pártok.</w:t>
      </w:r>
      <w:r>
        <w:rPr>
          <w:color w:val="000000"/>
          <w:sz w:val="24"/>
          <w:szCs w:val="24"/>
        </w:rPr>
        <w:br/>
        <w:t xml:space="preserve">Az ismert személyek, azaz a hírességek szerepe a politikai kampányokban nem egy ritka és nem egy új eset nemzetközi szinten. Amerikában a hírességek politikai szerepvállalása és valamelyik párt irányába húzódó magatartása sokszor nyilvános és ők maguk is ellátják a pártok buzdító és a politikában aktív részvételre sugalló funkciót. A hírességek új választói generációt tudnak megszólítani, főként azon hírességekre kell gondolni, amelyeknek a rajongói táborát zömében fiatalkorúak alkotják. Az amerikai influenszerek és hírességek esetében a politikai értékek melletti kiállás egy általánosan elterjedt szokás, hogy nyilvánosan vállalják a véleményüket, gondolhatunk akárcsak a Black Lives Matter mozgalomra, ahol híres emberek tömkelege állt a mozgalom mögé. Magyarországon azonban a politika a hírességek körében és az influenszeri rétegben tabu téma. A hazai influenszerek egy bizonyos rétege foglalkozik csak közéleti témák megtárgyalásával és annak a következményeivel. Míg a többsége a hazai influenszereknek vagy csak érintőlegesen vagy egyáltalán nem mer politikai véleményt nyilvánítani számos okok miatt, amelyekre a dolgozatomban térek ki.</w:t>
      </w:r>
      <w:r>
        <w:rPr>
          <w:color w:val="000000"/>
          <w:sz w:val="24"/>
          <w:szCs w:val="24"/>
        </w:rPr>
        <w:br/>
        <w:t xml:space="preserve">A dolgozatom arra a szűk hazai ismert tartalomgyártó rétegre koncentrál, akik valamilyen formában beszélnek a közügyekről, és hogy ezen tartalomgyártók milyen kategóriába sorolhatók be. A kategória alatt értem, hogy politikai influenszerekről beszélhetünk (ahogyan sok más influenszer kategória van ezen kívül pl: szépség és divat influenszerek,) amelyek egy új influenszer kategóriát jelentenének, vagy csak ismert emberek politikai szerepvállalásáról. A dolgozatomban a két említett kategória különbségének bemutatása után a hazai tartalomgyártókat is elhelyezem ezen csoportokba.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30438">
    <w:multiLevelType w:val="hybridMultilevel"/>
    <w:lvl w:ilvl="0" w:tplc="45525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30438">
    <w:abstractNumId w:val="60730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742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