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fejebenc@gmail.com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Izopropanol és hidrogénatomok reakcióinak kísérleti vizsgálata csillagközi körülmények között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para-H2 mátrixizoláció, H-atom reakciók, gyökreakciók, infravörös spektroszkópia, csillagközi tér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csillagközi térben mára több, mint 300 molekulát azonosítottak. Az azonosításhoz szükség van laboratóriumokban elvégzett asztrokémiai kísérletekre. Ezeket a kísérleteket a csillagközi térben uralkodó körülmények között, jellemzően alacsony hőmérsékleten és nyomáson kell elvégezni. A laboratóriumi asztrokémiai mérés során felvett spektrum összehasonlításra kerül a teleszkópok által felvett spektrumokkal, amelyből meghatározható, hogy jelen van-e az adott molekula a csillagközi térben. Más kísérletek pedig azt célozzák meg, hogy megértsük, hogy milyen molekulák és hogyan keletkezhetnek a csillagközi térben. Ilyen kísérletekhez épült az ELTE-n 2021-ben a VIZSLA nevű berendezés. A TDK munkám során ezt a berendezést használtam.</w:t>
      </w:r>
      <w:r>
        <w:rPr>
          <w:color w:val="000000"/>
          <w:sz w:val="24"/>
          <w:szCs w:val="24"/>
        </w:rPr>
        <w:br/>
        <w:t xml:space="preserve">2022-ben a csillagközi térben azonosították az izopropil-alkoholt (CH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CH(OH)CH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továbbiakban IPA). [1] A kutatásom során azt vizsgáltam, hogy milyen termékek keletkeznek az IPA H-atomokkal történő reakciója során. Az előzetes várakozás az volt, hogy a H-atom az IPA középső C-atomján lévő H-atommal reagál, és ebben a reakcióban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-molekula, valamint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4"/>
          <w:sz w:val="21"/>
          <w:szCs w:val="21"/>
          <w:vertAlign w:val="superscript"/>
        </w:rPr>
        <w:t xml:space="preserve">.</w:t>
      </w:r>
      <w:r>
        <w:rPr>
          <w:color w:val="000000"/>
          <w:sz w:val="24"/>
          <w:szCs w:val="24"/>
        </w:rPr>
        <w:t xml:space="preserve">(OH)CH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-gyökmolekula keletkezik. Annak érdekében, hogy a gyökmolekula keletkezését jobban tudjuk vizsgálni, a csillagközi térben korábban szintén kimutatott acetonnal (CH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COCH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[2] is végeztünk mérést. Ennek oka, hogy az acetonból is kialakulhat a fentebb említett gyök, aminek az azonosítása könnyebb, ha az aceton esetében is látjuk a keletkezését. Abban az esetben pedig, ha az IPA-ból keletkező megfelelő gyökmolekula egy további H-atommal reagál, akkor az IPA-ból összesen két H-atomos reakcióval aceton képződhet és fordítva.</w:t>
      </w:r>
      <w:r>
        <w:rPr>
          <w:color w:val="000000"/>
          <w:sz w:val="24"/>
          <w:szCs w:val="24"/>
        </w:rPr>
        <w:br/>
        <w:t xml:space="preserve">A kísérleti eredmények kiértékelése során azt tapasztaltam, hogy valóban keletkezett a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4"/>
          <w:sz w:val="21"/>
          <w:szCs w:val="21"/>
          <w:vertAlign w:val="superscript"/>
        </w:rPr>
        <w:t xml:space="preserve">.</w:t>
      </w:r>
      <w:r>
        <w:rPr>
          <w:color w:val="000000"/>
          <w:sz w:val="24"/>
          <w:szCs w:val="24"/>
        </w:rPr>
        <w:t xml:space="preserve">(OH)CH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-gyökmolekula mind IPA mind pedig aceton esetében a H-atommal reagálva. Az előzetes feltételezésünk tehát helyesnek bizonyult. A két molekula (IPA és aceton) egymásba alakulását azonban a kísérletek során nem sikerült megfigyelni.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 Belloche, R. T. Garrod, O. Zingsheim, H. S. P. Müller, K. M. Menten A&amp;A 662:A110 (2022)</w:t>
      </w:r>
      <w:r>
        <w:rPr>
          <w:color w:val="000000"/>
          <w:sz w:val="24"/>
          <w:szCs w:val="24"/>
        </w:rPr>
        <w:br/>
        <w:t xml:space="preserve">[2] F. Combes, M. Gerin, A. Wooten, G. Wlodarczak, F. Clausset, P. I. Encrenaz, A&amp;A 180:L13-L16 (1987)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61774">
    <w:multiLevelType w:val="hybridMultilevel"/>
    <w:lvl w:ilvl="0" w:tplc="78708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61774">
    <w:abstractNumId w:val="46561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8670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