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NEMESKÉRI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nemeskeri.daniel.2004@gmail.com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Soós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HUN-REN TTK Szerves Kémiai Intézet
Organokatalízis Kutatócsoport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Szobota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 HUN-REN TTK Szerves Kémiai Intézet
Organokatalízis Kutatócsoport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Hosszú szénláncú kontakt feromonok iteratív sztereoszelektív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Feromonok; Aszimmetrikus szintézis; Ciklohexanon; Láncbővítési stratégia; Fotoredox katalízis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estben a rovarferomonok kémiailag egyszerű szerkezetűek, sztereoszelektív szintézisük</w:t>
      </w:r>
      <w:r>
        <w:rPr>
          <w:color w:val="000000"/>
          <w:sz w:val="24"/>
          <w:szCs w:val="24"/>
        </w:rPr>
        <w:br/>
        <w:t xml:space="preserve">gyakran kihívásokkal teli, előállításukra kevés általános módszer létezik még a hasonló vegyületek</w:t>
      </w:r>
      <w:r>
        <w:rPr>
          <w:color w:val="000000"/>
          <w:sz w:val="24"/>
          <w:szCs w:val="24"/>
        </w:rPr>
        <w:br/>
        <w:t xml:space="preserve">esetén is. A kutatásomnak az volt a célja, hogy hosszú szénláncú kontakt feromonok aszimmetrikus</w:t>
      </w:r>
      <w:r>
        <w:rPr>
          <w:color w:val="000000"/>
          <w:sz w:val="24"/>
          <w:szCs w:val="24"/>
        </w:rPr>
        <w:br/>
        <w:t xml:space="preserve">szintéziséhez általános módszert dolgozzunk ki. A megközelítésünk ciklohexanon építőelemek</w:t>
      </w:r>
      <w:r>
        <w:rPr>
          <w:color w:val="000000"/>
          <w:sz w:val="24"/>
          <w:szCs w:val="24"/>
        </w:rPr>
        <w:br/>
        <w:t xml:space="preserve">segítségével végrehajtandó láncbővítési stratégiát alkalmaz, amely során megfelelő funkcionalizálással</w:t>
      </w:r>
      <w:r>
        <w:rPr>
          <w:color w:val="000000"/>
          <w:sz w:val="24"/>
          <w:szCs w:val="24"/>
        </w:rPr>
        <w:br/>
        <w:t xml:space="preserve">királis információ bevitelére is lehetőség adódik.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javasolt iteratív reakciósor a ciklohexanon platformból kiindulva minden iterációs ciklusban</w:t>
      </w:r>
      <w:r>
        <w:rPr>
          <w:color w:val="000000"/>
          <w:sz w:val="24"/>
          <w:szCs w:val="24"/>
        </w:rPr>
        <w:br/>
        <w:t xml:space="preserve">négy szénatommal bővíti a láncot. A meghatározó reakciólépések a fotoredox katalizátorral történő</w:t>
      </w:r>
      <w:r>
        <w:rPr>
          <w:color w:val="000000"/>
          <w:sz w:val="24"/>
          <w:szCs w:val="24"/>
        </w:rPr>
        <w:br/>
        <w:t xml:space="preserve">gyűrűnyitás, majd az így kapott származék Norrish II reakcióval történő alkénné alakítása.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kutatásom során a vázolt iteratív feromon szintézis startégia megvalósíthatóságának vizsgálata</w:t>
      </w:r>
      <w:r>
        <w:rPr>
          <w:color w:val="000000"/>
          <w:sz w:val="24"/>
          <w:szCs w:val="24"/>
        </w:rPr>
        <w:br/>
        <w:t xml:space="preserve">volt a célom. Továbbá a természetes pulegonból kiindulva megfelelő, a királis információ beviteléhez</w:t>
      </w:r>
      <w:r>
        <w:rPr>
          <w:color w:val="000000"/>
          <w:sz w:val="24"/>
          <w:szCs w:val="24"/>
        </w:rPr>
        <w:br/>
        <w:t xml:space="preserve">szükséges vegyületcsalád kialakítása, illetve feromon példavegyületek szintézise.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76141">
    <w:multiLevelType w:val="hybridMultilevel"/>
    <w:lvl w:ilvl="0" w:tplc="17596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76141">
    <w:abstractNumId w:val="629761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2022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