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TULOK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tulok.fanni03@gmail.com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Olvasásnépszerűsítő kampányok hatékonyságának vizsgálata az alfa generáció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alfa generáció, olvasáskutatás, olvasásnépszerűsítés, digitális tartalmak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megvizsgálja az alfa generáció olvasási szokásait és elemezze, hogy a közösségi média, különösen a rövid, vizuális tartalmakra összpontosító platformok térnyerése milyen mértékben befolyásolja olvasási szokásaikat. A kutatás abból indul ki, hogy a hagyományos olvasás – mint tartós figyelmet igénylő szabadidős tevékenység – háttérbe szorulhat a digitális platformok gyors és folyamatos ingeráradata miatt.</w:t>
      </w:r>
      <w:r>
        <w:rPr>
          <w:color w:val="000000"/>
          <w:sz w:val="24"/>
          <w:szCs w:val="24"/>
        </w:rPr>
        <w:br/>
        <w:t xml:space="preserve">A kutatás során kvalitatív módszertant alkalmaztam. Interjúkat készítettem a könyvpiac különböző szereplőivel, valamint alfa generációs fiatalokkal. Az interjúk készítésének elsődleges célja az volt, hogy feltárjam, milyen kihívásokkal kell szembenézniük a szakembereknek az alfa generáció elérésében és megismerjem azokat a stratégiákat, amelyek az olvasás népszerűsítésére alkalmazhatóak. Az eredmények világossá teszik, hogy az olvasás népszerűsítésének hagyományos módszerei csak korlátozottan hatékonyak a közösségi médiával szoros kapcsolatban álló fiatal generáció esetében. A közösségi média bevonása az olvasás népszerűsítésének eszköztárába hatékonyabbá teheti az érdeklődés felkeltését.</w:t>
      </w:r>
      <w:r>
        <w:rPr>
          <w:color w:val="000000"/>
          <w:sz w:val="24"/>
          <w:szCs w:val="24"/>
        </w:rPr>
        <w:br/>
        <w:t xml:space="preserve">A kutatásom nemcsak a közösségi média hatásának vizsgálatára összpontosít az alfa-generáció olvasási szokásaival kapcsolatban, hanem olyan hatékony módszerek és eszközök azonosítására is, amelyekkel az olvasás relevánssá, vonzóvá és elérhetővé tehető a célcsoport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45869">
    <w:multiLevelType w:val="hybridMultilevel"/>
    <w:lvl w:ilvl="0" w:tplc="44704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45869">
    <w:abstractNumId w:val="12045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648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