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KLAJ KITTI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kittiklaj@gmail.com</w:t>
            </w:r>
            <w:r w:rsidRPr="001067CD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Móricz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perlitbánya kémiai összetételének homogenitás vizsgálata, különös tekintettel a F és Cl elemek kvantitására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perlit; homogenitás;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vulkáni eredetű perlit, melyet hőkezelés során könnyű, porózus anyaggá alakítanak, kiemelkedő ipari jelentőséggel rendelkezik, széleskörűen alkalmazzák az építőparban, a mezőgazdaságban, és a környezetvédelemben is. Hőszigetelő, akusztikai és vízelvezető tulajdonságai miatt különösen keresett nyersanyag, mely hozzájárul az épületek energiahatékonyságához, fenntarthatóságához, ugyanakkor tökéletesen illeszkedik a „Green Future” koncepcióba. Az ásványi nyersanyag minősége szempontjából a Cl tartalom sarkalatos tényező, amely nemcsak a duzzasztott perlit fizikai tulajdonságait, ezáltal az ipari felhasználhatóságát, de az árát is jelentősen befolyásolja. A magasabb klórtartalom rossz hatással van a hőállóságra, mely csökkentett értéke akadályozza a perlit felhasználási lehetőségeit a tűzálló anyagokban.</w:t>
      </w:r>
      <w:r>
        <w:rPr>
          <w:color w:val="000000"/>
          <w:sz w:val="24"/>
          <w:szCs w:val="24"/>
        </w:rPr>
        <w:br/>
        <w:t xml:space="preserve">A Perlit-92 Kft. az új bányaterületén egyszerre 3-5 szinten fejti a perlitet, mely során az egyes szintek magassága 15-20 méter. A kutatófúrásokból és robbantólyukakból származó mintaanyagokon vizsgáltam egyrészt a minták kémiai homogenitását, másrészt a fentiekben említett sarkalatos elem, a Cl koncentrációjának a mennyiségét, ennek hatását a nyersanyag minőségére. A vizsgált minták kémiai elemzéséből, az elemösszetétel és elemarányok segítségével ekvivalencia vonható a már meglévő bányatér különböző perlittípusaival. Ezek az adatok segítenek a Perlit-92 kft.-nek a bányászati folyamat optimalizálásában, illetve biztosítják a kiváló minőségű perlit előállítását, amely megfelel a piaci követelményeknek és a környezetvédelmi normáknak.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37153">
    <w:multiLevelType w:val="hybridMultilevel"/>
    <w:lvl w:ilvl="0" w:tplc="52781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37153">
    <w:abstractNumId w:val="64837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482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