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BUDAGODAGE LISANI NIMIRA NADEESHANI</w:t>
            </w:r>
          </w:p>
          <w:p w:rsidR="00C275A3" w:rsidRDefault="00CA6B74" w:rsidP="00C275A3">
            <w:pPr>
              <w:pStyle w:val="Hallgatokepzes"/>
            </w:pPr>
            <w:r w:rsidRPr="001067CD">
              <w:rPr>
                <w:i/>
              </w:rPr>
              <w:t>lisaninadeeshani@gmail.com</w:t>
            </w:r>
            <w:r w:rsidRPr="001067CD">
              <w:rPr>
                <w:i/>
              </w:rPr>
              <w:br/>
            </w:r>
            <w:r w:rsidR="00A96AEC">
              <w:t>Student</w:t>
            </w:r>
            <w:r w:rsidR="00A96AEC">
              <w:br/>
            </w:r>
            <w:r w:rsidR="00E77B23">
              <w:t>MSc, 3. félév</w:t>
            </w:r>
          </w:p>
          <w:p w:rsidR="00C265CE" w:rsidRPr="009E5FF1" w:rsidRDefault="00E77B23" w:rsidP="00BA6BAF">
            <w:pPr>
              <w:pStyle w:val="Hallgatointezmeny-kar"/>
              <w:rPr>
                <w:b/>
                <w:caps/>
              </w:rPr>
            </w:pPr>
            <w:r>
              <w:t>Miskolci Egyetem</w:t>
            </w:r>
            <w:r w:rsidR="00C275A3">
              <w:br/>
            </w:r>
            <w:r w:rsidR="00DB4822">
              <w:t>Műszaki Föld -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Bokányi Ljudmilla</w:t>
            </w:r>
          </w:p>
          <w:p w:rsidR="00DB4822" w:rsidRDefault="00DB4822" w:rsidP="00BA6BAF">
            <w:pPr>
              <w:pStyle w:val="Konzulensektitulus"/>
            </w:pPr>
            <w:r w:rsidRPr="00DB4822">
              <w:t>címzetes egyetemi tanár, ME MFK</w:t>
            </w:r>
          </w:p>
        </w:tc>
      </w:tr>
      <w:tr w:rsidR="00DB4822" w:rsidTr="00DB4822">
        <w:tc>
          <w:tcPr>
            <w:tcW w:w="9854" w:type="dxa"/>
          </w:tcPr>
          <w:p w:rsidR="00DB4822" w:rsidRPr="00DB4822" w:rsidRDefault="00DB4822" w:rsidP="00BA6BAF">
            <w:pPr>
              <w:pStyle w:val="Konzulenseknev"/>
            </w:pPr>
            <w:r w:rsidRPr="00DB4822">
              <w:t>Dr. Mádainé Dr. Üveges Valéria</w:t>
            </w:r>
          </w:p>
          <w:p w:rsidR="00DB4822" w:rsidRDefault="00DB4822" w:rsidP="00BA6BAF">
            <w:pPr>
              <w:pStyle w:val="Konzulensektitulus"/>
            </w:pPr>
            <w:r w:rsidRPr="00DB4822">
              <w:t>egyetemi adjunktus,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Környezetbarát fém-visszanyerés kísérleti vizsgálata bányamaradékok innovatív biológiai kioldódásával Acidithiobacillus ferrooxidans használatával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Bioleaching, Mine Tailings, Metal recovery</w:t>
      </w:r>
      <w:r>
        <w:t xml:space="preserve"/>
      </w:r>
    </w:p>
    <w:p>
      <w:pPr>
        <w:widowControl w:val="on"/>
        <w:pBdr/>
        <w:spacing w:before="240" w:after="240" w:line="240" w:lineRule="auto"/>
        <w:ind w:left="0" w:right="0"/>
        <w:jc w:val="left"/>
      </w:pPr>
      <w:r>
        <w:rPr>
          <w:color w:val="000000"/>
          <w:sz w:val="24"/>
          <w:szCs w:val="24"/>
        </w:rPr>
        <w:t xml:space="preserve">Mining waste tailings pose significant environmental risks due to their toxic content and potential for long-term contamination. At the same time the metals in the mining tailings represent a high value. The study investigates the bioleaching potential of Acidothiobacillus ferrooxidans, a sulfur- and iron-oxidizing bacterium, for the recovery of valuable metals from ore tailings. The tailings were first comminuted to reduce particle size and to increase the contacting surface. The bioleaching experiments were conducted using a Wise Cube Shaker with cultures of Acidithiobacillus ferrooxidans in Silverman-Lundgren’s 9K nutrient solution, while the sterile 9K solution served as a control. Bioleaching was carried out over 10 days at three pulp densities which compliance to 1%, 5%, and 10% solid concentrations, with periodic sampling for pH and oxidation-reduction potential (ORP) measurements. The recovery rate of metals, including copper (Cu), zinc (Zn), lead (Pb), arsenic (As), gold (Au), and silver (Ag), was determined based on the results of chemical analysis of the leachate. The recovery values were used to evaluate the bioleaching efficiency of Acidothiobacillus ferrooxidans for the particular tailing sample, offering insights into its potential application in sustainable waste management and resource recovery.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00776">
    <w:multiLevelType w:val="hybridMultilevel"/>
    <w:lvl w:ilvl="0" w:tplc="67006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00776">
    <w:abstractNumId w:val="316007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0436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