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PÁSZTOR JOHANNA</w:t>
            </w:r>
          </w:p>
          <w:p w:rsidR="00C275A3" w:rsidRDefault="00CA6B74" w:rsidP="00C275A3">
            <w:pPr>
              <w:pStyle w:val="Hallgatokepzes"/>
            </w:pPr>
            <w:r w:rsidRPr="001067CD">
              <w:rPr>
                <w:i/>
              </w:rPr>
              <w:t>johannajenei.jj@gmail.com</w:t>
            </w:r>
            <w:r w:rsidRPr="001067CD">
              <w:rPr>
                <w:i/>
              </w:rPr>
              <w:br/>
            </w:r>
            <w:r w:rsidR="00A96AEC">
              <w:t>Hittanár-nevelőtanár, magyartanár</w:t>
            </w:r>
            <w:r w:rsidR="00A96AEC">
              <w:br/>
            </w:r>
            <w:r w:rsidR="00E77B23">
              <w:t>Osztatlan, 7. félév</w:t>
            </w:r>
          </w:p>
          <w:p w:rsidR="00C265CE" w:rsidRPr="009E5FF1" w:rsidRDefault="00E77B23" w:rsidP="00BA6BAF">
            <w:pPr>
              <w:pStyle w:val="Hallgatointezmeny-kar"/>
              <w:rPr>
                <w:b/>
                <w:caps/>
              </w:rPr>
            </w:pPr>
            <w:r>
              <w:t>Evangélikus Hittudományi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Béres Tamás</w:t>
            </w:r>
          </w:p>
          <w:p w:rsidR="00DB4822" w:rsidRDefault="00DB4822" w:rsidP="00BA6BAF">
            <w:pPr>
              <w:pStyle w:val="Konzulensektitulus"/>
            </w:pPr>
            <w:r w:rsidRPr="00DB4822">
              <w:t>egyetemi tanár, EHE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Feladott vagy megélt egyéniség Dietrich Bonhoeffer és Dorothee Sölle engedelmesség-fogalmának összehasonlítása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engedelmesség; Bonhoeffer; Sölle; fantázia, erény</w:t>
      </w:r>
      <w:r>
        <w:t xml:space="preserve"/>
      </w:r>
    </w:p>
    <w:p>
      <w:pPr>
        <w:widowControl w:val="on"/>
        <w:pBdr/>
        <w:spacing w:before="240" w:after="240" w:line="240" w:lineRule="auto"/>
        <w:ind w:left="0" w:right="0"/>
        <w:jc w:val="left"/>
      </w:pPr>
      <w:r>
        <w:rPr>
          <w:color w:val="000000"/>
          <w:sz w:val="24"/>
          <w:szCs w:val="24"/>
        </w:rPr>
        <w:t xml:space="preserve">Az engedelmesség napjainkban megosztó fogalom. A gyerekneveléstől az egyén szabadságát elnyomó diktatórikus rendszerig bármilyen kontextusban előfordulhat. A kereszténységben hosszú ideig az egyik legfontosabb erénynek tartották. Az évszázadok alatt rárakódott rétegek alatt azonban lassan eltűnni látszik a fogalomban rejlő valódi érték.</w:t>
      </w:r>
      <w:r>
        <w:rPr>
          <w:color w:val="000000"/>
          <w:sz w:val="24"/>
          <w:szCs w:val="24"/>
        </w:rPr>
        <w:br/>
        <w:t xml:space="preserve">Dolgozatomban a Krisztus-követésben megjelenő engedelmességet vizsgálom. Nagy léptekben áttekintem a II. századtól a XIX. századig végbemenő jelentésváltozást, majd Dietrich Bonhoeffer Követés és Dorothee Sölle Fantázia és engedelmesség című írásait összehasonlítva elemzem a fogalmat. A két teológus gondolata első olvasásra ellentétben áll egymással, azonban a mélyebb elemzés után kiderül, hogy valójában több hasonlóság van köztük, mint elsőre gondolnánk.</w:t>
      </w:r>
      <w:r>
        <w:rPr>
          <w:color w:val="000000"/>
          <w:sz w:val="24"/>
          <w:szCs w:val="24"/>
        </w:rPr>
        <w:br/>
        <w:t xml:space="preserve">Dietrich Bonhoeffer 1906-ban született, a háború utolsó napjaiban vált a náci Németország áldozatává. Sorsa, értékes gondolatai, és a folyamatosan Krisztust kereső attitűdje miatt a XX. század egyik legismertebb, napjainkra legnépszerűbb teológusává vált.</w:t>
      </w:r>
      <w:r>
        <w:rPr>
          <w:color w:val="000000"/>
          <w:sz w:val="24"/>
          <w:szCs w:val="24"/>
        </w:rPr>
        <w:br/>
        <w:t xml:space="preserve">Dorothee Sölle 1929-ben született, a nemzetiszocializmusban megélt gyermekkor egész életére és gondolkodásra hatással volt. Érzékenyen állt a társadalomban történő eseményekhez, elvetette a naiv, történelem fölé helyezett teológiát, annak művelésében nem kívánt részt venni.</w:t>
      </w:r>
      <w:r>
        <w:rPr>
          <w:color w:val="000000"/>
          <w:sz w:val="24"/>
          <w:szCs w:val="24"/>
        </w:rPr>
        <w:br/>
        <w:t xml:space="preserve">Kettejük értekezéseinek összevetését nemcsak közös tárgya indokolja, hanem az is, hogy munkájukban mindketten feldolgozták a németországi nemzetiszocialista diktatúráról szerzett saját, valós tapasztalataikat. Gondolataikban szintén közös elem, hogy azok ma is aktuális üzenetet hordoznak gyakorló keresztények, és nem hívő olvasók számára egyaránt. Dolgozatomban az elméleti megállapítások számba vételén túl ezeket a morális tanulságokat is értelmezem.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99742">
    <w:multiLevelType w:val="hybridMultilevel"/>
    <w:lvl w:ilvl="0" w:tplc="58069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99742">
    <w:abstractNumId w:val="79999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329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