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KINGA ILDIKÓ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kinga.szabo2003@gmail.com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Hlavacska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világhódítás fénylő startvonala (A japán férfi idolkultúra globalizációs törekvései a digitalizáció korában)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japán férfi idol; idolkultúra; j-pop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japán férfi idolok szinte ismeretlenek a magyar piacon. Ez az ismeretlenség azonban nem annak a következménye, hogy a magyar média mennyire követi, vagy nem követi a japán kultúrát: a japán férfi idolok ugyanis sokáig kizárólag a szigetország lakói számára voltak elérhetőek, így megismerhetőek is. Az elmúlt években azonban megfigyelhető a szektor törekvése a globalizáció felé, egy 2023-as botrányt követően pedig a legnagyobb japán férfi idolokat foglalkoztató ügynökség, a Starto Entertainment látványos lépéseket tett a nyugati színtérre való belépés érdekében. Kutatásom ezen folyamat főbb lépéseit, előzményeit és megnyilvánulását célozza.</w:t>
      </w:r>
      <w:r>
        <w:rPr>
          <w:color w:val="000000"/>
          <w:sz w:val="24"/>
          <w:szCs w:val="24"/>
        </w:rPr>
        <w:br/>
        <w:t xml:space="preserve">Dolgozatomban a japán idolok és a Starto Entertainment munkáját, fontossággát és globalizációs törekvéseit járom körbe. Elemzési szempontjaim az idolok alapvető definiálása és elhelyezése a nyugati sztárkultúrában, a férfi idolok sajátosságainak bemutatása, a japán idolok összevetése a keleti pop-kulturális irányzatok más képviselőivel, végül pedig az aktuális globalizálódó törekvések ismertetése.</w:t>
      </w:r>
      <w:r>
        <w:rPr>
          <w:color w:val="000000"/>
          <w:sz w:val="24"/>
          <w:szCs w:val="24"/>
        </w:rPr>
        <w:br/>
        <w:t xml:space="preserve">A kutatás eredményeként megállapítható, hogy a japán férfi idolok jó esélyekkel indulnak az internacionális siker felé, mivel a produktumaik alapvetően elfogadott kulturális elemekből állnak össze, mint az animék furcsaságai, a klasszikus sztárok jellemzői, vagy a K-popból ismert idolformátum. Az utolsó fejezetben megjelenő közösségi médiában zajló fejlődés és általános médiaipari változások pedig különösen izgalmassá teszik ezen szubkultúra megfigyelését és megértését.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86082">
    <w:multiLevelType w:val="hybridMultilevel"/>
    <w:lvl w:ilvl="0" w:tplc="59069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86082">
    <w:abstractNumId w:val="476860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470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