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ROBIN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robin.eszti@gmail.com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p-adikus affin varietások fraktál zéta-függvényei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p-adikus fraktál húr, p-adikus fraktál zéta-függvény, Minkowski-dimenzió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Lapidus and Van Frankenhuijsen developed a theory of fractal strings on the real line. Their ideas</w:t>
      </w:r>
      <w:r>
        <w:rPr>
          <w:color w:val="000000"/>
          <w:sz w:val="24"/>
          <w:szCs w:val="24"/>
        </w:rPr>
        <w:br/>
        <w:t xml:space="preserve">naturally extend to metric spaces which are also topological groups. In this paper, we will focus</w:t>
      </w:r>
      <w:r>
        <w:rPr>
          <w:color w:val="000000"/>
          <w:sz w:val="24"/>
          <w:szCs w:val="24"/>
        </w:rPr>
        <w:br/>
        <w:t xml:space="preserve">on the specific case where the group is (Z</w:t>
      </w:r>
      <w:r>
        <w:rPr>
          <w:color w:val="000000"/>
          <w:position w:val="-4"/>
          <w:sz w:val="21"/>
          <w:szCs w:val="21"/>
          <w:vertAlign w:val="subscript"/>
        </w:rPr>
        <w:t xml:space="preserve">p</w:t>
      </w:r>
      <w:r>
        <w:rPr>
          <w:color w:val="000000"/>
          <w:sz w:val="24"/>
          <w:szCs w:val="24"/>
        </w:rPr>
        <w:t xml:space="preserve">, +), a Polish group with a metric defined by the</w:t>
      </w:r>
      <w:r>
        <w:rPr>
          <w:color w:val="000000"/>
          <w:sz w:val="24"/>
          <w:szCs w:val="24"/>
        </w:rPr>
        <w:br/>
        <w:t xml:space="preserve">p-adic absolute value |.|</w:t>
      </w:r>
      <w:r>
        <w:rPr>
          <w:color w:val="000000"/>
          <w:position w:val="-4"/>
          <w:sz w:val="21"/>
          <w:szCs w:val="21"/>
          <w:vertAlign w:val="subscript"/>
        </w:rPr>
        <w:t xml:space="preserve">p</w:t>
      </w:r>
      <w:r>
        <w:rPr>
          <w:color w:val="000000"/>
          <w:sz w:val="24"/>
          <w:szCs w:val="24"/>
        </w:rPr>
        <w:t xml:space="preserve">. As this structure is not only a group but also a ring, it gives rise to</w:t>
      </w:r>
      <w:r>
        <w:rPr>
          <w:color w:val="000000"/>
          <w:sz w:val="24"/>
          <w:szCs w:val="24"/>
        </w:rPr>
        <w:br/>
        <w:t xml:space="preserve">a rich family of spectral strings related to affine varieties. We will introduce a new p-adic zeta</w:t>
      </w:r>
      <w:r>
        <w:rPr>
          <w:color w:val="000000"/>
          <w:sz w:val="24"/>
          <w:szCs w:val="24"/>
        </w:rPr>
        <w:br/>
        <w:t xml:space="preserve">function associated to these affine varieties, and examine some of its key properties, such as its</w:t>
      </w:r>
      <w:r>
        <w:rPr>
          <w:color w:val="000000"/>
          <w:sz w:val="24"/>
          <w:szCs w:val="24"/>
        </w:rPr>
        <w:br/>
        <w:t xml:space="preserve">rationality, and how the abscissa of convergence aligns with the Minkowski dimension of the</w:t>
      </w:r>
      <w:r>
        <w:rPr>
          <w:color w:val="000000"/>
          <w:sz w:val="24"/>
          <w:szCs w:val="24"/>
        </w:rPr>
        <w:br/>
        <w:t xml:space="preserve">variety, which will be defined as an extension of the Minkowski dimension for fractal strings.</w:t>
      </w:r>
      <w:r>
        <w:rPr>
          <w:color w:val="000000"/>
          <w:sz w:val="24"/>
          <w:szCs w:val="24"/>
        </w:rPr>
        <w:br/>
        <w:t xml:space="preserve">Additionally, we will present a closed formula for the zeta function as a p-adic integral.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36460">
    <w:multiLevelType w:val="hybridMultilevel"/>
    <w:lvl w:ilvl="0" w:tplc="35598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36460">
    <w:abstractNumId w:val="427364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161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