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ÁKOS</w:t>
            </w:r>
          </w:p>
          <w:p w:rsidR="00C275A3" w:rsidRDefault="00CA6B74" w:rsidP="00C275A3">
            <w:pPr>
              <w:pStyle w:val="Hallgatokepzes"/>
            </w:pPr>
            <w:r w:rsidRPr="001067CD">
              <w:rPr>
                <w:i/>
              </w:rPr>
              <w:t>sokaagrav2@gmail.com</w:t>
            </w:r>
            <w:r w:rsidRPr="001067CD">
              <w:rPr>
                <w:i/>
              </w:rPr>
              <w:br/>
            </w:r>
            <w:r w:rsidR="00A96AEC">
              <w:t>Gazdálkodási és menedzsment</w:t>
            </w:r>
            <w:r w:rsidR="00A96AEC">
              <w:br/>
            </w:r>
            <w:r w:rsidR="00E77B23">
              <w:t>BA, 3. félév</w:t>
            </w:r>
          </w:p>
          <w:p w:rsidR="00C265CE" w:rsidRPr="009E5FF1" w:rsidRDefault="00E77B23" w:rsidP="00BA6BAF">
            <w:pPr>
              <w:pStyle w:val="Hallgatointezmeny-kar"/>
              <w:rPr>
                <w:b/>
                <w:caps/>
              </w:rPr>
            </w:pPr>
            <w:r>
              <w:t>Dunaújvárosi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Horváthné Fábián Myrtill</w:t>
            </w:r>
          </w:p>
          <w:p w:rsidR="00DB4822" w:rsidRDefault="00DB4822" w:rsidP="00BA6BAF">
            <w:pPr>
              <w:pStyle w:val="Konzulensektitulus"/>
            </w:pPr>
            <w:r w:rsidRPr="00DB4822">
              <w:t>mesteroktató,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világgazdaság átalakulása és a Nixon-sokk máig tartó következményei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Nixon-sokk; Infláció; Ingatlanárak; Gazdaságtörténet; Gazdaságpolitika</w:t>
      </w:r>
      <w:r>
        <w:t xml:space="preserve"/>
      </w: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Az 1971-es év gazdaságtörténeti fordulópontként vált ismertté, különösen az amerikai, majd az ezt követő globális pénzügyi rendszer átalakulása szempontjából. A dolgozat célja a Nixon-sokk (a dollár aranyfedezetének megszüntetése) néven elhíresült esemény gazdasági következményeinek vizsgálata, amelyek az infláció, a lakásárak, valamint a bérek alakulásán keresztül mindmáig éreztetik hatásukat. Ez a döntés a Bretton Woods-i rendszer végét jelentette, amely alapjaiban változtatta meg a nemzetközi valutapiacot és egy új rendszer vette kezdetét, a lebegő árfolyamok rendszere.</w:t>
      </w:r>
    </w:p>
    <w:p>
      <w:pPr>
        <w:widowControl w:val="on"/>
        <w:pBdr/>
        <w:spacing w:before="240" w:after="240" w:line="240" w:lineRule="auto"/>
        <w:ind w:left="0" w:right="0"/>
        <w:jc w:val="left"/>
      </w:pPr>
      <w:r>
        <w:rPr>
          <w:color w:val="000000"/>
          <w:sz w:val="24"/>
          <w:szCs w:val="24"/>
        </w:rPr>
        <w:t xml:space="preserve">Kutatási kérdéseim arra irányultak, hogy a Nixon-sokk milyen mértékben járult hozzá a gazdasági mutatók például a bérstagnálás, az infláció, a lakásárak növekedése és a jövedelmi egyenlőtlenségek drasztikus változásaihoz. További célkitűzésként vizsgáltam, hogy milyen párhuzamok vonhatók a 2020-as évek globális gazdasági kihívásaival. Elemzéseim során statisztikai adatokat és korabeli gazdasági folyamatokat vetettem össze, idősoros adatok vizsgálatával mutattam be az infláció, lakásárak és bérek időbeli alakulását, továbbá kvantitatív kérdőíves módszertant alkalmaztam. A kérdőív során közel 90 válaszadó adatait dolgoztam fel melyek segítségével feltártam az emberek ismereteit és véleményét a Nixon-sokk jelentőségéről, valamint a jelenlegi gazdasági helyzetről.</w:t>
      </w:r>
    </w:p>
    <w:p>
      <w:pPr>
        <w:widowControl w:val="on"/>
        <w:pBdr/>
        <w:spacing w:before="240" w:after="240" w:line="240" w:lineRule="auto"/>
        <w:ind w:left="0" w:right="0"/>
        <w:jc w:val="left"/>
      </w:pPr>
      <w:r>
        <w:rPr>
          <w:color w:val="000000"/>
          <w:sz w:val="24"/>
          <w:szCs w:val="24"/>
        </w:rPr>
        <w:t xml:space="preserve">Az eredmények szerint az infláció 1971 és 1974 között 4%-ról 12%-ra emelkedett, a reálbérek stagnáltak, mindeközben a lakásárak drasztikus mértékben nőttek. Az ingatlanok terén az1990-es évek 60%-os emelkedése, 2020-ra már megközelítette a 125%-os emelkedést. Minden eredmény azt mutatja, hogy Richard Nixon döntése előtt nem jelentkeztek hasonló mértékű problémák, míg a döntését követően ezek a mutatók drasztikusan emelkedtek és a társadalom azóta is küzd ezeknek a gazdasági torzulásoknak a hatásaival. Ezen változások felerősítették a jövedelmi egyenlőtlenségeket és olyan gazdasági tendenciákat indítottak el világszerte, amelyek a középosztály számára máig kihívást jelentenek.</w:t>
      </w:r>
    </w:p>
    <w:p>
      <w:pPr>
        <w:widowControl w:val="on"/>
        <w:pBdr/>
        <w:spacing w:before="240" w:after="240" w:line="240" w:lineRule="auto"/>
        <w:ind w:left="0" w:right="0"/>
        <w:jc w:val="left"/>
      </w:pPr>
      <w:r>
        <w:rPr>
          <w:color w:val="000000"/>
          <w:sz w:val="24"/>
          <w:szCs w:val="24"/>
        </w:rPr>
        <w:t xml:space="preserve">A dolgozat rávilágít arra, hogy a Nixon-sokk gazdasági következményei nemcsak történeti jelentőséggel bírnak, hanem a jelenkori problémák gyökereit is erre az eseményre lehet visszavezetni. Mindezen túl releváns tanulságokat is hordoz a dolgozat a mai gazdaságpolitikai döntéshozók számára, különösen az inflációs nyomás a lakhatási válság és a gazdasági egyenlőtlenségek kezelésében.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03002">
    <w:multiLevelType w:val="hybridMultilevel"/>
    <w:lvl w:ilvl="0" w:tplc="31540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03002">
    <w:abstractNumId w:val="70303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806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