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DEÁK ÉVA</w:t>
            </w:r>
          </w:p>
          <w:p w:rsidR="00C275A3" w:rsidRDefault="00A96AEC" w:rsidP="00C275A3">
            <w:pPr>
              <w:pStyle w:val="Hallgatokepzes"/>
            </w:pPr>
            <w:r>
              <w:t/>
            </w:r>
            <w:r>
              <w:br/>
            </w:r>
            <w:r w:rsidR="00E77B23">
              <w:t>MSc,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Krisch Judit</w:t>
            </w:r>
          </w:p>
          <w:p w:rsidR="00DB4822" w:rsidRDefault="00DB4822" w:rsidP="00E11062">
            <w:pPr>
              <w:pStyle w:val="Konzulensek"/>
            </w:pPr>
            <w:r w:rsidRPr="00DB4822">
              <w:t>főiskolai docens, 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t xml:space="preserve"/>
      </w:r>
    </w:p>
    <w:p w:rsidR="00D71DF5" w:rsidRDefault="00D71DF5" w:rsidP="00AD2602">
      <w:pPr>
        <w:jc w:val="both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6100637">
    <w:multiLevelType w:val="hybridMultilevel"/>
    <w:lvl w:ilvl="0" w:tplc="6188943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6100637">
    <w:abstractNumId w:val="6610063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8123705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