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KŐVÁRI JÚNÓ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kovarijuno@gmail.com</w:t>
            </w:r>
            <w:r w:rsidRPr="001067CD">
              <w:rPr>
                <w:i/>
              </w:rPr>
              <w:br/>
            </w:r>
            <w:r w:rsidR="00A96AEC">
              <w:t>Magyar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Tóth Ákos (PhD)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„Csak ürügy volt a festmény.” – A Táj, nővel kötet festő-versei Gyurkovics Tibor életművében és az ekphraszisz irodalomban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Gyurkovics Tibor, ekphraszisz, líra, intermedialitás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tárgya Gyurkovics Tibor 1990-ben megjelent Táj, nővel című „festő-vers” kötete. A gyüjtemény koncepciója, hogy a szerző addig megjelent képzőművészettel kapcsolatos verseit reprodukciókkal ellátva tematizálja újra.</w:t>
      </w:r>
      <w:r>
        <w:rPr>
          <w:color w:val="000000"/>
          <w:sz w:val="24"/>
          <w:szCs w:val="24"/>
        </w:rPr>
        <w:br/>
        <w:t xml:space="preserve">A kötet életműbe ágyazottságát mutatja az is, hogy a későbbi Extázis-ok "előképének” tekinthető, amik szintén teljes ekhpraszisz kötetek, viszont az egyes versek egy-egy konkrét képhez vannak társítva, ami a Táj, nővel-t még nem jellemzi. Gyurkovics lírájában az ekphrasziszok már kezdettől fogva jelen vannak, ezért fontosnak tartom a téma és a kötet életműben való elhelyezését, recepciótörténeti kutatását.</w:t>
      </w:r>
      <w:r>
        <w:rPr>
          <w:color w:val="000000"/>
          <w:sz w:val="24"/>
          <w:szCs w:val="24"/>
        </w:rPr>
        <w:br/>
        <w:t xml:space="preserve">Dolgozatom a Táj, nővel szerkezeti, intermediális koncepcióját és versalkotó módszereit, motiváltságát vizsgálja, szorosabb szövegelemzéseken keresztül. Kutatásom központi kérdése a „festő-versek” meghatározás mibenléte, elhelyezkedése a ’70-es, ’80-as évek magyar irodalmában, kötődésük és eltérésük a lírai ekphraszisz hagyománytól, a kötetben felsorakoztatott festők és festmények konvencionális értelmezéseitől, és hogy valóban leírható-e ezzel a fogalommal a versanyag egésze.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627262">
    <w:multiLevelType w:val="hybridMultilevel"/>
    <w:lvl w:ilvl="0" w:tplc="343132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627262">
    <w:abstractNumId w:val="9262726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37124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