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/>
            </w:r>
          </w:p>
          <w:p w:rsidR="00C275A3" w:rsidRDefault="00A96AEC" w:rsidP="00C275A3">
            <w:pPr>
              <w:pStyle w:val="Hallgatokepzes"/>
            </w:pPr>
            <w:r>
              <w:t/>
            </w:r>
            <w:r>
              <w:br/>
            </w:r>
            <w:r w:rsidR="00E77B23">
              <w:t>BSc, 7. semester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University of Szeged</w:t>
            </w:r>
            <w:r w:rsidR="00C275A3">
              <w:br/>
            </w:r>
            <w:r w:rsidR="00DB4822">
              <w:t>Faculty of Engineering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Supervisors: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/>
            </w:r>
          </w:p>
          <w:p w:rsidR="00DB4822" w:rsidRDefault="00DB4822" w:rsidP="00E11062">
            <w:pPr>
              <w:pStyle w:val="Konzulensek"/>
            </w:pPr>
            <w:r w:rsidRPr="00DB4822">
              <w:t>, 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/>
            </w:r>
          </w:p>
          <w:p w:rsidR="00DB4822" w:rsidRDefault="00DB4822" w:rsidP="00E11062">
            <w:pPr>
              <w:pStyle w:val="Konzulensek"/>
            </w:pPr>
            <w:r w:rsidRPr="00DB4822">
              <w:t>, 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Csokoládék antioxidáns tartalmának mérése eltérő módszerekkel</w:t>
      </w:r>
      <w:r>
        <w:t xml:space="preserve"/>
      </w:r>
    </w:p>
    <w:p w:rsidR="00D71DF5" w:rsidRDefault="00D71DF5" w:rsidP="00AD2602">
      <w:pPr>
        <w:jc w:val="both"/>
      </w:pP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2427860">
    <w:multiLevelType w:val="hybridMultilevel"/>
    <w:lvl w:ilvl="0" w:tplc="44634177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22427860">
    <w:abstractNumId w:val="2242786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269910653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