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ROMPOS LAURA</w:t>
            </w:r>
          </w:p>
          <w:p w:rsidR="00C275A3" w:rsidRDefault="00CA6B74" w:rsidP="00C275A3">
            <w:pPr>
              <w:pStyle w:val="Hallgatokepzes"/>
            </w:pPr>
            <w:r w:rsidRPr="001067CD">
              <w:rPr>
                <w:i/>
              </w:rPr>
              <w:t>kaivos2002@gmail.com</w:t>
            </w:r>
            <w:r w:rsidRPr="001067CD">
              <w:rPr>
                <w:i/>
              </w:rPr>
              <w:br/>
            </w:r>
            <w:r w:rsidR="00A96AEC">
              <w:t>Történelem</w:t>
            </w:r>
            <w:r w:rsidR="00A96AEC">
              <w:br/>
            </w:r>
            <w:r w:rsidR="00E77B23">
              <w:t>MA, 1. félév</w:t>
            </w:r>
          </w:p>
          <w:p w:rsidR="00C265CE" w:rsidRPr="009E5FF1" w:rsidRDefault="00E77B23" w:rsidP="00BA6BAF">
            <w:pPr>
              <w:pStyle w:val="Hallgatointezmeny-kar"/>
              <w:rPr>
                <w:b/>
                <w:caps/>
              </w:rPr>
            </w:pPr>
            <w:r>
              <w:t>Szegedi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Illés Imre Áron</w:t>
            </w:r>
          </w:p>
          <w:p w:rsidR="00DB4822" w:rsidRDefault="00DB4822" w:rsidP="00BA6BAF">
            <w:pPr>
              <w:pStyle w:val="Konzulensektitulus"/>
            </w:pPr>
            <w:r w:rsidRPr="00DB4822">
              <w:t>egyetemi adjunktus,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Szicíliai Diodóros csataleírásainak motivikus egyezései a Bibliothéké Historikében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Szicíliai Diodóros, görög történetírás, thesszál lovasság, trombita</w:t>
      </w:r>
      <w:r>
        <w:t xml:space="preserve"/>
      </w:r>
    </w:p>
    <w:p>
      <w:pPr>
        <w:widowControl w:val="on"/>
        <w:pBdr/>
        <w:spacing w:before="240" w:after="240" w:line="240" w:lineRule="auto"/>
        <w:ind w:left="0" w:right="0"/>
        <w:jc w:val="left"/>
      </w:pPr>
      <w:r>
        <w:rPr>
          <w:color w:val="000000"/>
          <w:sz w:val="24"/>
          <w:szCs w:val="24"/>
        </w:rPr>
        <w:t xml:space="preserve">A dolgozatom témája Szicíliai Diodóros ókori történetíró művének vizsgálata. Életéről és munkamódszeréről kevés adattal rendelkezünk. Művének címe Bibliothéké Historiké, vagyis Történeti Könyvtár. Diodóros forráshasználata számos kérdést felvet – nincs általános megegyezés arról, hogy az egyes eseményeknél pontosan kit használt forrásaként, illetve hogy forrásait milyen mértékben vette át. Az általános szakirodalmi vélemény szerint Diodóros nem ír önállóan, keveset tesz hozzá az általa használt forrásszövegekhez. Kutatásom során olyan ismétlődő elemeket vizsgáltam a Bibliothéké leírásaiban, amelyek egymástól távol eső könyvekben, gyakran ugyanazzal a szóhasználattal jelennek meg. Két ilyen motivikus ismétlődést, a trombitajel harcászati alkalmazását és a thesszál lovasság kitüntetett dicséretét a teljesség igényével vizsgálom a dolgozatomban, összevetve az előfordulásokat egymással és a párhuzamos forráshelyekkel (és a trombita-motívum esetében más történetírók műveivel) is. Diodórosnál ezek az ismétlődő elemek gyakran funkció nélkül jelennek meg, míg a többi történetírónál megfelelő kontextusban és az eseményeket érdemben befolyásolva szerepelnek. Dolgozatom rámutat arra, hogy ezek a sajátosságok leginkább azzal magyarázhatóak, hogy ezek a motívumok Diodóros egyéni elemei a csataleírásokban, kimutatható forráselőzmény nélkül. Amennyiben ez a két motívum Diodóros betoldása, az azt jelentheti, hogy a történetíró csataleírásainak egyéb ilyen sematikus elemei is lehetnek. Ezen motívumok meghatározásával, azonosításával és narratívától való elkülönítésével közelebbről megismerhető Diodóros munkamódszere és forráshasználata.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897408">
    <w:multiLevelType w:val="hybridMultilevel"/>
    <w:lvl w:ilvl="0" w:tplc="937538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897408">
    <w:abstractNumId w:val="9789740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29334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