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ty4fye@hallgato.uniduna.hu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Pór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Megfogó sajátfrekvenciájának számítása végeselem módszerrel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Sajátfrekvencia; megfogó; Ansys; modal; rezgésdiagnosztika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az Ecotech Nonprofit Zrt. Élettartam Vizsgáló Laboratóriumában használt, a rázandó mintához tervezett megfogó eszköz modális analízisét végeztem el az Ansys szoftver segítségével. Az elemzés célja a megfogó sajátfrekvenciáinak és lengésképeinek vizsgálata volt, ami alapján megítélhető a megfogó stabilitása és megfelelősége a rezgéstesztelési folyamatokhoz.</w:t>
      </w:r>
      <w:r>
        <w:rPr>
          <w:color w:val="000000"/>
          <w:sz w:val="24"/>
          <w:szCs w:val="24"/>
        </w:rPr>
        <w:br/>
        <w:t xml:space="preserve">A dolgozat elején ismertettem a kutatás célját, amely a modális analízis elvégzése és a sajátfrekvencia meghatározása egy speciális rezgésdiagnosztikai megfogón. Ezután ismertettem a megfogó eszközt. A modális analízist az Ansys végeselem-módszerével készítettem, részletesen ismertetve annak menetét, elméleti háttereit és a szimulációban beállított paramétereket.</w:t>
      </w:r>
      <w:r>
        <w:rPr>
          <w:color w:val="000000"/>
          <w:sz w:val="24"/>
          <w:szCs w:val="24"/>
        </w:rPr>
        <w:br/>
        <w:t xml:space="preserve">A megfogó modális analízisben kapott sajátfrekvenciáit, ezután egy LDS rázógéppel végzett véletlenszerű (Random) és pásztázó szinuszos (Sweept Sine) vibrációs teszttel ellenőriztem, a teszt menetét részletesen ismertettem. Az eredmények egybevágtak, és a megfogó sajátfrekvenciáját egy százalékon belüli pontossággal 2260 Hz-nek ítéltem meg.</w:t>
      </w:r>
      <w:r>
        <w:rPr>
          <w:color w:val="000000"/>
          <w:sz w:val="24"/>
          <w:szCs w:val="24"/>
        </w:rPr>
        <w:br/>
        <w:t xml:space="preserve">Összességében a dolgozat célját sikeresen teljesítettem, a sajátfrekvencia pontos meghatározását az Ansys szimuláció és a laboratóriumi tesztek is igazolták.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26365">
    <w:multiLevelType w:val="hybridMultilevel"/>
    <w:lvl w:ilvl="0" w:tplc="46669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26365">
    <w:abstractNumId w:val="322263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340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