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ÁRON</w:t>
            </w:r>
          </w:p>
          <w:p w:rsidR="00C275A3" w:rsidRDefault="00CA6B74" w:rsidP="00C275A3">
            <w:pPr>
              <w:pStyle w:val="Hallgatokepzes"/>
            </w:pPr>
            <w:r w:rsidRPr="001067CD">
              <w:rPr>
                <w:i/>
              </w:rPr>
              <w:t>peter.aron.aszod@gmail.com</w:t>
            </w:r>
            <w:r w:rsidRPr="001067CD">
              <w:rPr>
                <w:i/>
              </w:rPr>
              <w:br/>
            </w:r>
            <w:r w:rsidR="00A96AEC">
              <w:t>Molekuláris biológia</w:t>
            </w:r>
            <w:r w:rsidR="00A96AEC">
              <w:br/>
            </w:r>
            <w:r w:rsidR="00E77B23">
              <w:t>MSc, 1.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Papp Tamás</w:t>
            </w:r>
          </w:p>
          <w:p w:rsidR="00DB4822" w:rsidRDefault="00DB4822" w:rsidP="00BA6BAF">
            <w:pPr>
              <w:pStyle w:val="Konzulensektitulus"/>
            </w:pPr>
            <w:r w:rsidRPr="00DB4822">
              <w:t>tanszékvezető egyetemi tanár, SZTE TTIK</w:t>
            </w:r>
          </w:p>
        </w:tc>
      </w:tr>
      <w:tr w:rsidR="00DB4822" w:rsidTr="00DB4822">
        <w:tc>
          <w:tcPr>
            <w:tcW w:w="9854" w:type="dxa"/>
          </w:tcPr>
          <w:p w:rsidR="00DB4822" w:rsidRPr="00DB4822" w:rsidRDefault="00DB4822" w:rsidP="00BA6BAF">
            <w:pPr>
              <w:pStyle w:val="Konzulenseknev"/>
            </w:pPr>
            <w:r w:rsidRPr="00DB4822">
              <w:t>Dr. Nagy Gábor</w:t>
            </w:r>
          </w:p>
          <w:p w:rsidR="00DB4822" w:rsidRDefault="00DB4822" w:rsidP="00BA6BAF">
            <w:pPr>
              <w:pStyle w:val="Konzulensektitulus"/>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Transzkripciós faktorok szerepének tisztázása a Mucor lusitanicus azolokkal szembeni rezisztenciájában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opportunista humán patogén gomba; cink ujj transzkripciós faktor; ergoszterin bioszintézis; pdr hálózat; CRISPR-Cas9</w:t>
      </w:r>
      <w:r>
        <w:t xml:space="preserve"/>
      </w:r>
    </w:p>
    <w:p>
      <w:pPr>
        <w:widowControl w:val="on"/>
        <w:pBdr/>
        <w:spacing w:before="240" w:after="240" w:line="240" w:lineRule="auto"/>
        <w:ind w:left="0" w:right="0"/>
        <w:jc w:val="left"/>
      </w:pPr>
      <w:r>
        <w:rPr>
          <w:color w:val="000000"/>
          <w:sz w:val="24"/>
          <w:szCs w:val="24"/>
        </w:rPr>
        <w:t xml:space="preserve">A mukormikózisos megbetegedések évente több, mint egymillió embert érintenek. A betegség hátterében a Mucorales rendbe tartozó járomspórás gombák állnak. A rend tagjai nagy mértékben rezisztensek a leggyakrabban használt antifungális szerekkel szemben (azolokra). E rezisztencia kialakulása mögött leggyakrabban az ergoszterin bioszintézis útvonal enzimeinek (Erg11, Erg6) egyes mutációi, illetve különböző efflux pumpák működési mechanizmusai állnak (PDR és MFS transzporterek). Azonban opportunista humán patogén gombákban azonosítottak egy úgynevezett „pdr hálózatot”, mely magába foglalja az ergoszterin bioszintézisben szerepet játszó enzimeket, az aktív transzportereket, valamint az ezeket az enzimeket kódoló gének szabályozásában résztvevő transzkripciós faktorokat. Ezen transzkripciós faktorok szerepét a járomspórás gombák antifungális rezisztenciájában még nem vizsgálták.</w:t>
      </w:r>
      <w:r>
        <w:rPr>
          <w:color w:val="000000"/>
          <w:sz w:val="24"/>
          <w:szCs w:val="24"/>
        </w:rPr>
        <w:br/>
        <w:t xml:space="preserve">Munkánk során célul tűztük ki az azol-rezisztencia kialakulásában résztvevő transzkripciós faktorok azonosítását és jellemzését. RNAseq illetve in silico analízist követően 9 ilyen transzkripciós faktor gént azonosítottunk. Ezek közül kettővel (tf106, tf821) folytattunk további vizsgálatokat. CRISPR-Cas9 rendszer segítségével deléciós mutánsokat hoztunk létre. Kísérleteink során megfigyeltük, hogy a tf106 mutáns növekedése megváltozik, illetve érzékenyebbé vált több azollra is. Továbbá a gén hiánya befolyásolja mind a pdr és erg gének kifejeződését. A tf821 gén deléciója hasonló, de kisebb mértékű változásokhoz vezettet.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83441">
    <w:multiLevelType w:val="hybridMultilevel"/>
    <w:lvl w:ilvl="0" w:tplc="45495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83441">
    <w:abstractNumId w:val="59983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474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