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BARÁZ EMMA</w:t>
            </w:r>
          </w:p>
          <w:p w:rsidR="00C275A3" w:rsidRDefault="00CA6B74" w:rsidP="00C275A3">
            <w:pPr>
              <w:pStyle w:val="Hallgatokepzes"/>
            </w:pPr>
            <w:r w:rsidRPr="001067CD">
              <w:rPr>
                <w:i/>
              </w:rPr>
              <w:t>baraz.emmaa@gmail.com</w:t>
            </w:r>
            <w:r w:rsidRPr="001067CD">
              <w:rPr>
                <w:i/>
              </w:rPr>
              <w:br/>
            </w:r>
            <w:r w:rsidR="00A96AEC">
              <w:t>Biológia</w:t>
            </w:r>
            <w:r w:rsidR="00A96AEC">
              <w:br/>
            </w:r>
            <w:r w:rsidR="00E77B23">
              <w:t>BSc, 5.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Bakacsy László</w:t>
            </w:r>
          </w:p>
          <w:p w:rsidR="00DB4822" w:rsidRDefault="00DB4822" w:rsidP="00BA6BAF">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Leggyakoribb inváziós fás szárú fajok términtázata a szegedi füvészkertben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botanikus kert; hotspot elemzés; inváziós fafajok; GIS; kezelés</w:t>
      </w:r>
      <w:r>
        <w:t xml:space="preserve"/>
      </w:r>
    </w:p>
    <w:p>
      <w:pPr>
        <w:widowControl w:val="on"/>
        <w:pBdr/>
        <w:spacing w:before="240" w:after="240" w:line="240" w:lineRule="auto"/>
        <w:ind w:left="0" w:right="0"/>
        <w:jc w:val="left"/>
      </w:pPr>
      <w:r>
        <w:rPr>
          <w:color w:val="000000"/>
          <w:sz w:val="24"/>
          <w:szCs w:val="24"/>
        </w:rPr>
        <w:t xml:space="preserve">Országunkban a füvészkertek és botanikus kertek egyre inkább az inváziós fajok terjedésének áldozataivá válnak. Gyakran előfordul, hogy az itt bemutatott külföldi növényfajok, az éghajlatváltozás következtében invázióssá válnak. Ezek a növények gyorsan elszaporodnak, olykor átalakítva környezetüket, miközben versenyképesebbek, az őshonos fajoknál. Ennek következtében kiszoríthatják a hazai növényeket, és terjedésük súlyos károkat okozhat a füvészkerti növény csoportokban. Bár a füvészkert célja a változatos növényvilág bemutatása, az inváziós fajok elszaporodása csökkenti az állomány biodiverzitását, így veszélyeztetve a gyűjteményt, ezzel akár évek munkáját is kockáztatva. Az özönfajok nemcsak a botanikus kertekben okoznak károkat, hanem a városi zöldterületeken is. Az inváziós fajok többsége dísznövényként ültetik jelentős problémákat okozhatnak a városi épületekben, gyepekben, és akár az energiaellátásban is. E  fontossá vált az inváziós fajokkal kapcsolatos adatgyűjtés,  segíthet a nem kívánt növényfajok kezelésében és karbantartásában. Kutatásomban az inváziós fás szárú fajok számát mértem fel a Szegedi Tudományegyetem Füvészkertjében. A füvészkert sajátos elrendezése miatt többféle társulás típus modelljeként is használható. Három főbb területtel rendelkezik. (I.) Arborétum, (II.) Társulások, (III.) Park. A társulások területe egy kisebb erdőrészletet idéz, míg a park a kertvárosok, az arborétum pedig a városi ligetek modelljeként működik. Ennek köszönhetően kutatásom új lehetőségeket nyithat az inváziós fás szárúak kezelésével kapcsolatban, amelyeket az alábbi modellek alapján később városi parkokban, kertvárosokban és kisebb városi erdőrészletekben hasznosítani lehet.</w:t>
      </w:r>
    </w:p>
    <w:p>
      <w:pPr>
        <w:widowControl w:val="on"/>
        <w:pBdr/>
        <w:spacing w:before="240" w:after="240" w:line="240" w:lineRule="auto"/>
        <w:ind w:left="0" w:right="0"/>
        <w:jc w:val="left"/>
      </w:pPr>
      <w:r>
        <w:rPr>
          <w:color w:val="000000"/>
          <w:sz w:val="24"/>
          <w:szCs w:val="24"/>
        </w:rPr>
        <w:t xml:space="preserve">A mérés eredményeképpen 20 inváziós fajt és 2552 egyedet dokumentáltam. Ezekből a leggyakoribb három fafajt (Celtis occidentalis, Robinia pseudoacacia, Fraxinus pennsylvanica), egy cserjét (Mahonia aquifolium) és egy liánt (Parthenocissus quinquefolia) választottam ki, amelyeknek tér- és korbeli eloszlását, és azok elemzését mutatom be részletesen. A legtöbb egyedet, a Társulásokban találtam, ahol -e fajok három nagyobb gócpontját tudtam meghatározni, de a fajonkénti eltérést találtam az egyedek eloszlásában. A hőtérképek elemzését követően megvizsgáltam elterjedésük okait. Az így feltárt tényezők és a szakirodalom alapján fajspecifikus kezelési javaslatokat dolgoztam ki, amelyek a korábban felsorolt területekre alkalmazhat.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05337">
    <w:multiLevelType w:val="hybridMultilevel"/>
    <w:lvl w:ilvl="0" w:tplc="70792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05337">
    <w:abstractNumId w:val="264053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694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