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TRUSZEK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truszekmarci@gmail.com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Molekulák rotációs átmeneteinek modellezése asztrofizikai közegekben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radiatív transzferelmélet - molekulaspektroszkópia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hideg, sűrű csillagközi gázfelhőkben, illetve az idősebb, így folyamatos tágulás következtében ritkább és alacsonyabb hőmérsékletű szupernóva-maradványokban jelentős mennyiségű molekula tud kialakulni. Ezeknek a molekuláknak az ütközéseik gerjesztik a forgási állapotukat, a gerjesztett molekulák relaxációja során pedig távoli infravörös/mikrohullámú sugárzás, vonalas emissziós színkép jön létre. A vonalak erőssége függ a hőmérséklettől és a nyomástól, tehát illesztésükkel ezeket a paramétereket meg lehet határozni az asztrofizikai közegekben.</w:t>
      </w:r>
      <w:r>
        <w:rPr>
          <w:color w:val="000000"/>
          <w:sz w:val="24"/>
          <w:szCs w:val="24"/>
        </w:rPr>
        <w:br/>
        <w:t xml:space="preserve">A munkám során létrehoztam egy, a fizikai paramétereket illesztő kódot. Az alapja a RADEX nevű radiatív transzfer-kód, illetve annak Python-os adaptációja, a PYTHONRADEX. A RADEX nem a Lokális Termodinamikai Egyensúly (LTE) közelítést használja, hanem a molekuláris populációkat a statisztikai egyensúly alapján számítja ki, majd iteratívan megoldja a radiatív transzferegyenletet. A számításhoz szükséges vonallistákat a LAMDA adatbázisból vettem, melyben benne vannak az energiaszintek, radiatív- és ütközéses átmenetek és valószínűségeik. Az általam írt kód ezt futtatja végig egy 3D rácson, majd egy χ2 illesztést követően megkapom a legjobban illeszkedő paraméterhármast, a kinetikus hőmérsékletet, az ütközési partner (H2) számsűrűségét, és az adott molekula oszlopsűrűségét.</w:t>
      </w:r>
      <w:r>
        <w:rPr>
          <w:color w:val="000000"/>
          <w:sz w:val="24"/>
          <w:szCs w:val="24"/>
        </w:rPr>
        <w:br/>
        <w:t xml:space="preserve">A munkám eredményeképp a kódommal sokféle asztrofizikai közegre meg tudom határozni ezeket a fizikai paramétereket, több molekulára vonatkozóan. A kódom teszteléséhez kiszámítottam az SN1987A szupernóvára a kinetikus hőmérsékletet és a CO oszlopsűrűséget. Célom, hogy a kód további fejlesztésével vibrációs átmenetek modellezését is el tudjam végezni, magasabb hőmérsékletű közegek vizsgálatához.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34855">
    <w:multiLevelType w:val="hybridMultilevel"/>
    <w:lvl w:ilvl="0" w:tplc="37127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34855">
    <w:abstractNumId w:val="678348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052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