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szilagyizsofi6@gmail.com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Csábi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Szentkereszty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objektív és szubjektív memória, a napközbeni alváskésztetés és a jóllét vizsgálata időseknél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aluszékonyság; enyhe kognitív zavar; jóllét; objektív memória; szubjektív memória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feltárjam az időskori nappali álmosság, az objektív kognitív funkciók, a szubjektív memória és a pszichológiai jóllét közötti összefüggéseket. A vizsgálatban összesen 109 fő vett részt 60 és 94 éves kor között (átlag életkor: 79,99 év, (SD = 6,87), 82 nő, 27 férfi). A kutatás során a Montreal Kognitív Felmérést, a Kognitív Hibázás Kérdőívet, a Többfaktoros Emlékezeti Kérdőívet, az Epworth Napközbeni Alváskésztetés Kérdőívet és az 5 tételes WHO Jól-lét Kérdőívet alkalmaztam. Az adatfelvétel személyes, papíralapú felmérés volt, az adatokat idősek otthonában és idősek klubjában vettem fel. Eredményeim alapján, az Epworth Napközbeni Alváskésztetés Kérdőív és a Kognitív Hibázás Kérdőív között pozitív irányú együttjárást találtam (</w:t>
      </w:r>
      <w:r>
        <w:rPr>
          <w:i/>
          <w:color w:val="000000"/>
          <w:sz w:val="24"/>
          <w:szCs w:val="24"/>
        </w:rPr>
        <w:t xml:space="preserve">r</w:t>
      </w:r>
      <w:r>
        <w:rPr>
          <w:i/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(107) = 0,223, 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0,010), illetve szignifikáns összefüggés mutatkozott az életkor és a Montreal Kognitív Felmérés között is (</w:t>
      </w:r>
      <w:r>
        <w:rPr>
          <w:i/>
          <w:color w:val="000000"/>
          <w:sz w:val="24"/>
          <w:szCs w:val="24"/>
        </w:rPr>
        <w:t xml:space="preserve">r</w:t>
      </w:r>
      <w:r>
        <w:rPr>
          <w:i/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(107) = -0,259, 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0,007). Ugyanakkor, az Epworth Napközbeni Alváskésztetés Kérdőív és az életkor nem mutattak szignifikáns összefüggést (</w:t>
      </w:r>
      <w:r>
        <w:rPr>
          <w:i/>
          <w:color w:val="000000"/>
          <w:sz w:val="24"/>
          <w:szCs w:val="24"/>
        </w:rPr>
        <w:t xml:space="preserve">r</w:t>
      </w:r>
      <w:r>
        <w:rPr>
          <w:i/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(107) = -0,042, 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0,666). Nem találtam szignifikáns kapcsolatot a Montreal Kognitív Felmérés és a Többfaktoros Memória Kérdőív alskálái között (elégedettség: </w:t>
      </w:r>
      <w:r>
        <w:rPr>
          <w:i/>
          <w:color w:val="000000"/>
          <w:sz w:val="24"/>
          <w:szCs w:val="24"/>
        </w:rPr>
        <w:t xml:space="preserve">r</w:t>
      </w:r>
      <w:r>
        <w:rPr>
          <w:i/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(107) = -0,016, 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0,566; emlékezeti hibák: </w:t>
      </w:r>
      <w:r>
        <w:rPr>
          <w:i/>
          <w:color w:val="000000"/>
          <w:sz w:val="24"/>
          <w:szCs w:val="24"/>
        </w:rPr>
        <w:t xml:space="preserve">r</w:t>
      </w:r>
      <w:r>
        <w:rPr>
          <w:i/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(107) = -0,018, 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0,850; belső emlékezeti stratégiák: </w:t>
      </w:r>
      <w:r>
        <w:rPr>
          <w:i/>
          <w:color w:val="000000"/>
          <w:sz w:val="24"/>
          <w:szCs w:val="24"/>
        </w:rPr>
        <w:t xml:space="preserve">r</w:t>
      </w:r>
      <w:r>
        <w:rPr>
          <w:i/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(107) = 0,098, </w:t>
      </w:r>
      <w:r>
        <w:rPr>
          <w:i/>
          <w:color w:val="000000"/>
          <w:sz w:val="24"/>
          <w:szCs w:val="24"/>
        </w:rPr>
        <w:t xml:space="preserve">p </w:t>
      </w:r>
      <w:r>
        <w:rPr>
          <w:color w:val="000000"/>
          <w:sz w:val="24"/>
          <w:szCs w:val="24"/>
        </w:rPr>
        <w:t xml:space="preserve">= 0,313; külső emlékezeti stratégiák: </w:t>
      </w:r>
      <w:r>
        <w:rPr>
          <w:i/>
          <w:color w:val="000000"/>
          <w:sz w:val="24"/>
          <w:szCs w:val="24"/>
        </w:rPr>
        <w:t xml:space="preserve">r</w:t>
      </w:r>
      <w:r>
        <w:rPr>
          <w:i/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(107) = -0,065, 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0,501), illetve a Többfaktoros Memória Kérdőív összpontszámával sem (</w:t>
      </w:r>
      <w:r>
        <w:rPr>
          <w:i/>
          <w:color w:val="000000"/>
          <w:sz w:val="24"/>
          <w:szCs w:val="24"/>
        </w:rPr>
        <w:t xml:space="preserve">r</w:t>
      </w:r>
      <w:r>
        <w:rPr>
          <w:i/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(107) = -0,065, 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0,501). A Montreal Kognitív Felmérés és a Kognitív Hibázás Kérdőív között sem mutatkozott szignifikáns eredmény (</w:t>
      </w:r>
      <w:r>
        <w:rPr>
          <w:i/>
          <w:color w:val="000000"/>
          <w:sz w:val="24"/>
          <w:szCs w:val="24"/>
        </w:rPr>
        <w:t xml:space="preserve">r</w:t>
      </w:r>
      <w:r>
        <w:rPr>
          <w:i/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(107) = 0,014, 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0,887), emellett az 5 tételes WHO Jól-lét Kérdőív és a Montreal Kognitív Felmérés között sem találtam szignifikáns összefüggést (</w:t>
      </w:r>
      <w:r>
        <w:rPr>
          <w:i/>
          <w:color w:val="000000"/>
          <w:sz w:val="24"/>
          <w:szCs w:val="24"/>
        </w:rPr>
        <w:t xml:space="preserve">r</w:t>
      </w:r>
      <w:r>
        <w:rPr>
          <w:i/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(107) = 0,068,</w:t>
      </w:r>
      <w:r>
        <w:rPr>
          <w:i/>
          <w:color w:val="000000"/>
          <w:sz w:val="24"/>
          <w:szCs w:val="24"/>
        </w:rPr>
        <w:t xml:space="preserve"> p</w:t>
      </w:r>
      <w:r>
        <w:rPr>
          <w:color w:val="000000"/>
          <w:sz w:val="24"/>
          <w:szCs w:val="24"/>
        </w:rPr>
        <w:t xml:space="preserve"> = 0,486). Az életkornak (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0,381) és a Montreal Kognitív Felmérésnek (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0,827) nincs önállóan szignifikáns hatása a Kognitív Hibázás Kérdőívre, de az interakciós tag szignifikáns (</w:t>
      </w:r>
      <w:r>
        <w:rPr>
          <w:i/>
          <w:color w:val="000000"/>
          <w:sz w:val="24"/>
          <w:szCs w:val="24"/>
        </w:rPr>
        <w:t xml:space="preserve">p</w:t>
      </w:r>
      <w:r>
        <w:rPr>
          <w:color w:val="000000"/>
          <w:sz w:val="24"/>
          <w:szCs w:val="24"/>
        </w:rPr>
        <w:t xml:space="preserve"> = 0,013), ami az életkor moderáló hatását jelzi a két kérdőív kapcsolata között. Összességében, eredményeim alapján, időskorban csökkenhet az objektív kognitív teljesítmény, azonban ezt nem tükrözi az egyén saját megítélése a saját emlékezeti működéséről. Emellett, a fokozott nappali álmosság gyakoribb kognitív hibázással járhat együtt.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85503">
    <w:multiLevelType w:val="hybridMultilevel"/>
    <w:lvl w:ilvl="0" w:tplc="26795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85503">
    <w:abstractNumId w:val="14385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840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