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HOCK ÁDÁM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hockadi@gmail.com</w:t>
            </w:r>
            <w:r w:rsidRPr="001067CD">
              <w:rPr>
                <w:i/>
              </w:rPr>
              <w:br/>
            </w:r>
            <w:r w:rsidR="00A96AEC">
              <w:t>Villamosmérnök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Vadai Gergely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SZTE TTIK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Maczák Bálint</w:t>
            </w:r>
          </w:p>
          <w:p w:rsidR="00DB4822" w:rsidRDefault="00DB4822" w:rsidP="00BA6BAF">
            <w:pPr>
              <w:pStyle w:val="Konzulensektitulus"/>
            </w:pPr>
            <w:r w:rsidRPr="00DB4822">
              <w:t>doktorandusz, SZTE TTIK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Gyorsulásmérés paramétereinek hatása a humán motorikus aktivitás jellemzésére 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aktigráfia; gyorsulásjel; aktivitásjel; méréstechnikai paraméter; korreláció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több évtizedes múltú aktigráfia módszertanának segítségével noninvazív módon lehet mérni az egyén motorikus aktivitását. Ehhez aktigráfot használnak, mely tipikusan a csuklóra helyezve méri annak háromtengelyi gyorsulását. Klasszikusan ebből csak percenként egy aktivitást jellemző mérőszámot állítanak elő és tárolnak el, viszont manapság a modernebb eszközök már a gyorsulásadatokat is képesek eltárolni. Az aktigráfiás mérések hasznosításával számos tudományág is foglalkozik, gyakran orvosi céllal, ezek ellenére a módszertan nincs standardizálva, erősen eszköz- és gyártóspecifikus az, hogy a gyorsulásadatokból hogyan számítják ki az aktivitást. Eltérések adódhatnak abból, hogy a nyers gyorsulásjelek milyen előfeldolgozásokon esnek át (szűrés vagy normalizálás), másrészt abból, hogy az előfeldolgozott gyorsulás adatból milyen aktivitásmetrikával számítják ki az adott időszeletet jellemző aktivitásértéket, melyek erősen megnehezítik a tudományos munkák összevetését és reprodukálhatóságát.</w:t>
      </w:r>
      <w:r>
        <w:rPr>
          <w:color w:val="000000"/>
          <w:sz w:val="24"/>
          <w:szCs w:val="24"/>
        </w:rPr>
        <w:br/>
        <w:t xml:space="preserve">A kutatócsoport, melyhez csatlakoztam, korábban korrelációs analízissel vetették össze a legelterjedtebb előfeldolgozások és aktivitásmetrikák kombinációjából számított aktivitásjeleket, és azt tapasztalták, hogy az eltérő aktivitásszámolási módszerek jelentős különbségeket idézhetnek elő. Munkám során még egyet léptem hátra a folyamatban, és megvizsgáltam, hogy mekkora eltéréseket okozhatnak a gyorsulásadatok méréstechnikai paraméterei az aktivitásadatok szintjén. Alváskutatókkal történő együttműködésünk mentén elemzésemet 100 Hz-es mintavételi frekvenciával és 12 bites felbontással rögzített gyorsulásjeleken végeztem, melyek paramétereit utólagosan rontottam, emulálva a kölünböző beállításokat. A mintavételi ráta hatásának vizsgálatához az adatokat utólag alulmintavételeztem, ügyelve a lehetséges aliasing effektusra. Emellett felbontásukat is csökkentettem, továbbá a kutatócsoport korábban publikált módszerét felhasználva utólag kalibráltam, majd ezekből eltérő módszerekkel állítottam elő különféle aktivitásjeleket, amiket korrelációs analízissel vetettem össze, illetve időbeli és spektrális képüket is megvizsgáltam. Eredményeim alapján a méréstechnikai paraméterek módosításának elenyésző hatása van az aktivitásjelekre, ami rámutat arra, hogy a gyártói megoldások közötti lehetséges eltérések okai leginkább nem a gyorsulásmérés szintjén keresendők, hanem sokkal inkább abból erednek, hogy a különböző gyártók más aktivitásszámolási módszereket alkalmaznak eszközeikben.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8663346">
    <w:multiLevelType w:val="hybridMultilevel"/>
    <w:lvl w:ilvl="0" w:tplc="846084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8663346">
    <w:abstractNumId w:val="5866334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8709025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