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SÜTŐ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matesuto17@gmail.com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ZMK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Sajdik Kadosa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Vízszennyező helyi érzéstelenítők eltávolítása oldatadszorpciós módszerrel grafén-oxid adszorbensen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adszorpció; grafit-oxid; szennyvíztisztítás; gyógyszerhatóanyagok; érzéstelenítők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jelentősebb problémát jelent a vizeink elszennyeződése, melyért az intenzív mezőgazdaság, az ipar, illetve a kommunális tevékenységek egyaránt felelősek. Dolgozatomban olyan, kationos és neutrális molekulákból felépülő helyi érzéstelenítők vizsgálatára helyeztem a fókuszt, melyeket napjainkban is használnak, kiemelten a fogorvoslás terén. A kiválasztott hatóanyagok (benzokain, prokain, lidokain, tetrakain) potenciáljuk és hatóidejük kapcsán sorba rendezhetők, és lefedik a jelenleg széles körben használt helyi érzéstelenítő anyagok teljes spektrumát. Ezen anyagok egy részét kimutatták természetes vizeinkben, sőt a budapesti ivókutak vizében is. A vizes oldatokból történő eltávolítás céljából adszorbensként réteges szerkezetű grafit-oxidot (GO) használtam, mely híg vizes szuszpenzióban döntően elemi grafén-oxid lamellákra válik szét, lehetővé téve a nagy fajlagos felület kialakulását a szilárd-folyadék határfelületi adszorpciós folyamatok számára. Céljaim közé tartozott az említett „kain” hatóanyagcsalád GO-n történő adszorpciójának mennyiségi jellemzése. Az adszorpciós egyensúly beállását követően a felülúszó fotometriás mérésével vizsgáltam a gyógyszeroldatok koncentrációváltozását a kezdeti koncentrációhoz képest, mely a prokain és a tetrakain esetében magas volt. Az oldatfázis összetételváltozásából kiszámítottam, hogy 1 g GO ~290-350 mg hatóanyagot kötött meg, míg a lidokain csak kis mértékben, a benzokain pedig egyáltalán nem halmozódott fel a GO felületén. A szuszpenziók zéta-potenciálját meg-határozva megállapítottam, hogy a hatóanyagmolekulák többsége specifikus ionadszorpciós mechanizmussal kötődik a szénlamellákhoz. Az XRD mérések eredményei is összhangban vannak a fentebb említett módszerekkel: a vizsgált „kain”-típusú hatóanyagok a benzokain kivételével interkalálódnak a kiszárított adszorbens réteges szerkezetének elemi lapszerű részecskéi közé.</w:t>
      </w:r>
      <w:r>
        <w:rPr>
          <w:color w:val="000000"/>
          <w:sz w:val="24"/>
          <w:szCs w:val="24"/>
        </w:rPr>
        <w:br/>
        <w:t xml:space="preserve">Kutatómunkám kísérleti eredményei alapján arra a megállapításra jutottunk, hogy a GO (nagy fajlagos felülete és kationcserélő képessége miatt) egy kiváló teljesítőképességű adszorbens helyi érzéstelenítők vízből történő eltávolítására. Az adszorpciós kapacitás ugyanakkor erősen függ a konkrét vegyület ionizációs állapotától, ami miatt tekintetbe kell venni a tisztítandó vizes oldat kémhatását és ionos össszetételét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75562">
    <w:multiLevelType w:val="hybridMultilevel"/>
    <w:lvl w:ilvl="0" w:tplc="45422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75562">
    <w:abstractNumId w:val="255755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2870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