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ILLES</w:t>
            </w:r>
          </w:p>
          <w:p w:rsidR="00C275A3" w:rsidRDefault="00A96AEC" w:rsidP="00C275A3">
            <w:pPr>
              <w:pStyle w:val="Hallgatokepzes"/>
            </w:pPr>
            <w:r>
              <w:t>business engineer</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Varga</w:t>
            </w:r>
          </w:p>
          <w:p w:rsidR="00DB4822" w:rsidRDefault="00DB4822" w:rsidP="00E11062">
            <w:pPr>
              <w:pStyle w:val="Konzulensek"/>
            </w:pPr>
            <w:r w:rsidRPr="00DB4822">
              <w:t>college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E-learning the judgement of an educational method among the students in the higher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good quality, constantly able to reinvent human resources are needed to complete the creation and maintenance of jobs. Learning can not remain a child and adolescence privilege throughout our lives we need to accompany and help is needed in making a new user to gain knowledge elements, current gain knowledge about the world. This need for e-learning method quest.</w:t>
      </w:r>
      <w:r>
        <w:rPr>
          <w:color w:val="000000"/>
          <w:sz w:val="24"/>
          <w:szCs w:val="24"/>
        </w:rPr>
        <w:br/>
        <w:t xml:space="preserve">In recent decades, more universities were approved and the required level of education in integrated this new, alternative teaching methods, as also recognized that the use of university and college education programs under the strategic importance of the education and training market is an important advantage factor.</w:t>
      </w:r>
      <w:r>
        <w:rPr>
          <w:color w:val="000000"/>
          <w:sz w:val="24"/>
          <w:szCs w:val="24"/>
        </w:rPr>
        <w:br/>
        <w:t xml:space="preserve">In my thesis, the College of Dunaújváros unknown in e-learning in 2011 as a traditional education, a possible option I present to stakeholders (students, teachers) were taken into account, and I now consider what solutions could be the development of education, would be capable of provide greater efficiency in the institution? Fundamental goal to point out that the use of the traditional e-learning education problems would be eliminated, in addition to the information society and knowledge economy is able to meet demand.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72229">
    <w:multiLevelType w:val="hybridMultilevel"/>
    <w:lvl w:ilvl="0" w:tplc="22973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72229">
    <w:abstractNumId w:val="52372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407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