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SÜLI ÁKOS</w:t>
            </w:r>
          </w:p>
          <w:p w:rsidR="00C275A3" w:rsidRDefault="00CA6B74" w:rsidP="00C275A3">
            <w:pPr>
              <w:pStyle w:val="Hallgatokepzes"/>
            </w:pPr>
            <w:r w:rsidRPr="001067CD">
              <w:rPr>
                <w:i/>
              </w:rPr>
              <w:t>suliakos@yahoo.com</w:t>
            </w:r>
            <w:r w:rsidRPr="001067CD">
              <w:rPr>
                <w:i/>
              </w:rPr>
              <w:br/>
            </w:r>
            <w:r w:rsidR="00A96AEC">
              <w:t>Alkalmazott matematikus</w:t>
            </w:r>
            <w:r w:rsidR="00A96AEC">
              <w:br/>
            </w:r>
            <w:r w:rsidR="00E77B23">
              <w:t>MSc, 7. félév</w:t>
            </w:r>
          </w:p>
          <w:p w:rsidR="00C265CE" w:rsidRPr="009E5FF1" w:rsidRDefault="00E77B23" w:rsidP="00BA6BAF">
            <w:pPr>
              <w:pStyle w:val="Hallgatointezmeny-kar"/>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Nagy V. Gábor</w:t>
            </w:r>
          </w:p>
          <w:p w:rsidR="00DB4822" w:rsidRDefault="00DB4822" w:rsidP="00BA6BAF">
            <w:pPr>
              <w:pStyle w:val="Konzulensektitulus"/>
            </w:pPr>
            <w:r w:rsidRPr="00DB4822">
              <w:t>egyetemi adjunktus,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Kombinatorikus módszerek gráfgyepesedési problémákban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hipergráf, extremális kombinatorika, elemi kombinatorika, új bizonyítás, iteratív folyamat</w:t>
      </w:r>
      <w:r>
        <w:t xml:space="preserve"/>
      </w:r>
    </w:p>
    <w:p>
      <w:pPr>
        <w:widowControl w:val="on"/>
        <w:pBdr/>
        <w:spacing w:before="240" w:after="240" w:line="240" w:lineRule="auto"/>
        <w:ind w:left="0" w:right="0"/>
        <w:jc w:val="left"/>
      </w:pPr>
      <w:r>
        <w:rPr>
          <w:color w:val="000000"/>
          <w:sz w:val="24"/>
          <w:szCs w:val="24"/>
        </w:rPr>
        <w:t xml:space="preserve">The general idea of bootstrap percolation is the following. Given a hypergraph </w:t>
      </w:r>
      <w:r>
        <w:rPr>
          <w:color w:val="000000"/>
          <w:position w:val="-3"/>
          <w:sz w:val="24"/>
          <w:szCs w:val="24"/>
        </w:rPr>
        <w:drawing>
          <wp:inline distT="0" distB="0" distL="0" distR="0">
            <wp:extent cx="172800" cy="115200"/>
            <wp:docPr id="64837890" name="name167b35a206e5a2" descr="imgtmp_106056_hu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06056_hu_1.gif"/>
                    <pic:cNvPicPr/>
                  </pic:nvPicPr>
                  <pic:blipFill>
                    <a:blip r:embed="rId167b35a206e564" cstate="print"/>
                    <a:stretch>
                      <a:fillRect/>
                    </a:stretch>
                  </pic:blipFill>
                  <pic:spPr>
                    <a:xfrm>
                      <a:off x="0" y="0"/>
                      <a:ext cx="172800" cy="115200"/>
                    </a:xfrm>
                    <a:prstGeom prst="rect">
                      <a:avLst/>
                    </a:prstGeom>
                    <a:ln w="0">
                      <a:noFill/>
                    </a:ln>
                  </pic:spPr>
                </pic:pic>
              </a:graphicData>
            </a:graphic>
          </wp:inline>
        </w:drawing>
      </w:r>
      <w:r>
        <w:rPr>
          <w:color w:val="000000"/>
          <w:sz w:val="24"/>
          <w:szCs w:val="24"/>
        </w:rPr>
        <w:t xml:space="preserve"> , each vertex can be either infected or not. Non-infected cells can become infected but not vice versa. Given an initial set of vertices </w:t>
      </w:r>
      <w:r>
        <w:rPr>
          <w:color w:val="000000"/>
          <w:position w:val="-3"/>
          <w:sz w:val="24"/>
          <w:szCs w:val="24"/>
        </w:rPr>
        <w:drawing>
          <wp:inline distT="0" distB="0" distL="0" distR="0">
            <wp:extent cx="691200" cy="158400"/>
            <wp:docPr id="11536900" name="name167b35a206e6ee" descr="imgtmp_106056_hu_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06056_hu_2.gif"/>
                    <pic:cNvPicPr/>
                  </pic:nvPicPr>
                  <pic:blipFill>
                    <a:blip r:embed="rId167b35a206e6b1" cstate="print"/>
                    <a:stretch>
                      <a:fillRect/>
                    </a:stretch>
                  </pic:blipFill>
                  <pic:spPr>
                    <a:xfrm>
                      <a:off x="0" y="0"/>
                      <a:ext cx="691200" cy="158400"/>
                    </a:xfrm>
                    <a:prstGeom prst="rect">
                      <a:avLst/>
                    </a:prstGeom>
                    <a:ln w="0">
                      <a:noFill/>
                    </a:ln>
                  </pic:spPr>
                </pic:pic>
              </a:graphicData>
            </a:graphic>
          </wp:inline>
        </w:drawing>
      </w:r>
      <w:r>
        <w:rPr>
          <w:color w:val="000000"/>
          <w:sz w:val="24"/>
          <w:szCs w:val="24"/>
        </w:rPr>
        <w:t xml:space="preserve"> , a vertex becomes infected if it is part of an edge in which it is the only non-infected vertex, and we iterate this process. Restricting ourselves to a special class of hypergraphs, we are interested in the minimum number of initially infected vertices required to infect the entire vertex set. A breakthrough in this problem was achieved by Noga Alon in 1985 with the use of exterior algebra. In 2012, Balogh, Bollobás, Morris, and Riodan established tight bounds in a more general setting with linear algebraic methods. We study the same problem by purely combinatorial means. We prove tight lower bounds in certain cases using elementary methods, and pose an open question to encourage further combinatorial investigation of this problem.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665641">
    <w:multiLevelType w:val="hybridMultilevel"/>
    <w:lvl w:ilvl="0" w:tplc="269468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665641">
    <w:abstractNumId w:val="356656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7553118" Type="http://schemas.openxmlformats.org/officeDocument/2006/relationships/numbering" Target="numbering.xml"/><Relationship Id="rId167b35a206e564" Type="http://schemas.openxmlformats.org/officeDocument/2006/relationships/image" Target="media/imgrId167b35a206e564.gif"/><Relationship Id="rId167b35a206e6b1" Type="http://schemas.openxmlformats.org/officeDocument/2006/relationships/image" Target="media/imgrId167b35a206e6b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