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KATA</w:t>
            </w:r>
          </w:p>
          <w:p w:rsidR="00C275A3" w:rsidRDefault="00CA6B74" w:rsidP="00C275A3">
            <w:pPr>
              <w:pStyle w:val="Hallgatokepzes"/>
            </w:pPr>
            <w:r w:rsidRPr="001067CD">
              <w:rPr>
                <w:i/>
              </w:rPr>
              <w:t>palkata03@gmail.com</w:t>
            </w:r>
            <w:r w:rsidRPr="001067CD">
              <w:rPr>
                <w:i/>
              </w:rPr>
              <w:br/>
            </w:r>
            <w:r w:rsidR="00A96AEC">
              <w:t>magyar-német osztatlan tanárszak</w:t>
            </w:r>
            <w:r w:rsidR="00A96AEC">
              <w:br/>
            </w:r>
            <w:r w:rsidR="00E77B23">
              <w:t>Osztatlan, 5.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Hárs Endre</w:t>
            </w:r>
          </w:p>
          <w:p w:rsidR="00DB4822" w:rsidRDefault="00DB4822" w:rsidP="00BA6BAF">
            <w:pPr>
              <w:pStyle w:val="Konzulensektitulus"/>
            </w:pPr>
            <w:r w:rsidRPr="00DB4822">
              <w:t>egy. tanár,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Generációs kérdések és önkeresés Sherko Fatah Der große Wunsch című regényében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migráció; identitás; generációs különbségek</w:t>
      </w:r>
      <w:r>
        <w:t xml:space="preserve"/>
      </w:r>
    </w:p>
    <w:p>
      <w:pPr>
        <w:widowControl w:val="on"/>
        <w:pBdr/>
        <w:spacing w:before="240" w:after="240" w:line="240" w:lineRule="auto"/>
        <w:ind w:left="0" w:right="0"/>
        <w:jc w:val="left"/>
      </w:pPr>
      <w:r>
        <w:rPr>
          <w:color w:val="000000"/>
          <w:sz w:val="24"/>
          <w:szCs w:val="24"/>
        </w:rPr>
        <w:t xml:space="preserve">In der Arbeit wird ein aktuelles und vieldiskutiertes Thema, die Migration zwischen dem Nahen Osten und Deutschland thematisiert. Grundlage der Analyse ist der neueste Roman von Sherko Fatah mit dem Titel Der große Wunsch, der 2023 erschienen ist und mehrfach besprochen wurde.</w:t>
      </w:r>
    </w:p>
    <w:p>
      <w:pPr>
        <w:widowControl w:val="on"/>
        <w:pBdr/>
        <w:spacing w:before="240" w:after="240" w:line="240" w:lineRule="auto"/>
        <w:ind w:left="0" w:right="0"/>
        <w:jc w:val="left"/>
      </w:pPr>
      <w:r>
        <w:rPr>
          <w:color w:val="000000"/>
          <w:sz w:val="24"/>
          <w:szCs w:val="24"/>
        </w:rPr>
        <w:br/>
        <w:t xml:space="preserve">Ein zwanzigjähriges, deutsches Mädchen mit kurdisch-türkischen Wurzeln entscheidet sich, aus der westlichen Umgebung in den Irak zu reisen, um ein neues Leben zu beginnen. Ihre Eltern wissen am Anfang nichts darüber. Als sich dieser Wechsel in das fremde Land herausstellt, folgt der Vater des Mädchens, der ein kurdisch-türkischer Einwanderer zweiter Generation ist, den Spuren der Tochter, um sie nach Hause zu bringen. Was sind die Motivationen des Vaters, und was beeinflusst die Tochter? Welche persönlichen Motivationen und kulturellen Einflüsse bewegen die einzelnen Figuren? Der Text wirft unterschiedliche Problematiken der Ein-und Auswanderung auf, in Bezug auf die Identitätssuche und Lebenseinstellungen der Geflüchteten und Einheimischen im Nahen Osten. Die Arbeit versucht, diesen Dilemmata des Romans eine Deutung zu geben und Zusammenhänge zwischen der Identität und der kulturellen Umgebung zu finden.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74464">
    <w:multiLevelType w:val="hybridMultilevel"/>
    <w:lvl w:ilvl="0" w:tplc="66086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74464">
    <w:abstractNumId w:val="86974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3205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