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PARTOS DORKA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pdorka2002@gmail.com</w:t>
            </w:r>
            <w:r w:rsidRPr="001067CD">
              <w:rPr>
                <w:i/>
              </w:rPr>
              <w:br/>
            </w:r>
            <w:r w:rsidR="00A96AEC">
              <w:t>Fuvolatanár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LILLA ZSÓFIA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botti60@gmail.com</w:t>
            </w:r>
            <w:bookmarkStart w:id="1" w:name="_GoBack"/>
            <w:bookmarkEnd w:id="1"/>
            <w:r w:rsidRPr="001067CD">
              <w:br/>
            </w:r>
            <w:r w:rsidR="00C275A3">
              <w:t>fuvolatanár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Váradi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Robert Muczynski: Duók fuvolára és klarinétra (átirat altfuvolára)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Robert Muczynski; fuvola; altfuvola; kamara; átirat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Duó, fuvolára és altfuvolára, nem sűrűn fordul elő a fuvolarepertoárban. Ezt a tényt figyelembe véve kezdtük el a kutatásunkat, hogy mely hangszerek hangszíne és hangtartománya hasonlít leginkább az altfuvoláéhoz. Így találtunk rá a klarinétra, és Robert Muczynski munkásságára.</w:t>
      </w:r>
      <w:r>
        <w:rPr>
          <w:color w:val="000000"/>
          <w:sz w:val="24"/>
          <w:szCs w:val="24"/>
        </w:rPr>
        <w:br/>
        <w:t xml:space="preserve">A XX. századi lengyel-amerikai zeneszerző életművének jelentős hányadát kislétszámú kamaradarabjai teszik ki, azon belül szívesen írt fafúvós hangszerekre.</w:t>
      </w:r>
      <w:r>
        <w:rPr>
          <w:color w:val="000000"/>
          <w:sz w:val="24"/>
          <w:szCs w:val="24"/>
        </w:rPr>
        <w:br/>
        <w:t xml:space="preserve">Előadásunkban szeretnénk beszélni a zeneszerző életművéről, betekintést engedve a</w:t>
      </w:r>
      <w:r>
        <w:rPr>
          <w:color w:val="000000"/>
          <w:sz w:val="24"/>
          <w:szCs w:val="24"/>
        </w:rPr>
        <w:br/>
        <w:t xml:space="preserve">zeneszerzési stílusába, az Op. 34-es Duókra fókuszálva.</w:t>
      </w:r>
      <w:r>
        <w:rPr>
          <w:color w:val="000000"/>
          <w:sz w:val="24"/>
          <w:szCs w:val="24"/>
        </w:rPr>
        <w:br/>
        <w:t xml:space="preserve">A munkafolyamat részleteire is szeretnénk kitérni az előadásunk során. A XXI. század lehetőségeit kihasználva, elektronikus módon a MuseScore 3 nevű alkalmazás segítségével készítettük el a darab átiratát.</w:t>
      </w:r>
      <w:r>
        <w:rPr>
          <w:color w:val="000000"/>
          <w:sz w:val="24"/>
          <w:szCs w:val="24"/>
        </w:rPr>
        <w:br/>
        <w:t xml:space="preserve">Végül kitérünk a rövid, azoban szélsőséges karaktervilággal rendelkező 6 tételhez</w:t>
      </w:r>
      <w:r>
        <w:rPr>
          <w:color w:val="000000"/>
          <w:sz w:val="24"/>
          <w:szCs w:val="24"/>
        </w:rPr>
        <w:br/>
        <w:t xml:space="preserve">szükséges zenei megoldásokra és a kamarazenélésre.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21963">
    <w:multiLevelType w:val="hybridMultilevel"/>
    <w:lvl w:ilvl="0" w:tplc="31949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21963">
    <w:abstractNumId w:val="78521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943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