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JUNGE CHEN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cjg1336185832@163.com</w:t>
            </w:r>
            <w:r w:rsidRPr="001067CD">
              <w:rPr>
                <w:i/>
              </w:rPr>
              <w:br/>
            </w:r>
            <w:r w:rsidR="00A96AEC">
              <w:t>MA in Classical Music Performance(piano)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LUDÁNYI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ludfanni@gmail.com</w:t>
            </w:r>
            <w:bookmarkStart w:id="1" w:name="_GoBack"/>
            <w:bookmarkEnd w:id="1"/>
            <w:r w:rsidRPr="001067CD">
              <w:br/>
            </w:r>
            <w:r w:rsidR="00C275A3">
              <w:t>klasszikus gordonka előadóművész 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rami.torok06@gmail.com</w:t>
            </w:r>
            <w:r w:rsidRPr="001067CD">
              <w:rPr>
                <w:i/>
              </w:rPr>
              <w:br/>
            </w:r>
            <w:r w:rsidR="00A96AEC">
              <w:t>klarinéttanár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Gönczy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Brahms: a-moll klarinéttrióelnök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Johannes Brahms; klarinéttrió; kamaraformáció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Johannes Brahms a-moll Klarinéttriója a klarinétirodalom egy nagyon fontos darabját jelenti, a mai napig sokszor kerül színpadra, ám mégis korlátozott mennyiségű adat található róla a szakirodalmakban, illetve az interneten. Legtöbbször Brahms Klarinétötöséről találunk inkább információt, pedig az op. 114-es trió is éppen annyira megérdemli a figyelmet.</w:t>
      </w:r>
      <w:r>
        <w:rPr>
          <w:color w:val="000000"/>
          <w:sz w:val="24"/>
          <w:szCs w:val="24"/>
        </w:rPr>
        <w:br/>
        <w:t xml:space="preserve">A dolgozatban szeretnénk bemutatni, milyen nehézséget jelenthet a darab a hangszereseknek külön-külön, és mi segíthet az együtt játékban.</w:t>
      </w:r>
      <w:r>
        <w:rPr>
          <w:color w:val="000000"/>
          <w:sz w:val="24"/>
          <w:szCs w:val="24"/>
        </w:rPr>
        <w:br/>
        <w:t xml:space="preserve">Szeretnénk még beszélni Brahms életének fontosabb állomásairól, amik hatással lehettek a klarinéttrió érzelmi világára valamint a darab keletkezésének történetéről is szó fog esni. Végül a darab első tételének egyszerűbb formai elemzésén keresztül szeretnénk bemutatni pár érdekességet, mely a hallgatást még érdekesebbé teheti.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98775">
    <w:multiLevelType w:val="hybridMultilevel"/>
    <w:lvl w:ilvl="0" w:tplc="78210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98775">
    <w:abstractNumId w:val="74198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503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