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URBÁN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timeaurban.painter@gmail.com</w:t>
            </w:r>
            <w:r w:rsidRPr="001067CD">
              <w:rPr>
                <w:i/>
              </w:rPr>
              <w:br/>
            </w:r>
            <w:r w:rsidR="00A96AEC">
              <w:t>Festőművész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Bullás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Goa party on Easter Sunday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geometrikus;absztrakt;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a Goa party on Easter Sunday címet viselő, folyamatban levő sorozat első számú</w:t>
      </w:r>
      <w:r>
        <w:rPr>
          <w:color w:val="000000"/>
          <w:sz w:val="24"/>
          <w:szCs w:val="24"/>
        </w:rPr>
        <w:br/>
        <w:t xml:space="preserve">tagja, mely 200 centiméter magas, 100 centiméter széles és fehér alapozott vászonra készült</w:t>
      </w:r>
      <w:r>
        <w:rPr>
          <w:color w:val="000000"/>
          <w:sz w:val="24"/>
          <w:szCs w:val="24"/>
        </w:rPr>
        <w:br/>
        <w:t xml:space="preserve">fedő és félfedő akrilfestékkel, fényes testképző anyaggal. Ezen festményig egy több mint két</w:t>
      </w:r>
      <w:r>
        <w:rPr>
          <w:color w:val="000000"/>
          <w:sz w:val="24"/>
          <w:szCs w:val="24"/>
        </w:rPr>
        <w:br/>
        <w:t xml:space="preserve">éve tartó alkotói folyamat során jutottam el, jól lekövethető fejlődést bejárva a komponálást és</w:t>
      </w:r>
      <w:r>
        <w:rPr>
          <w:color w:val="000000"/>
          <w:sz w:val="24"/>
          <w:szCs w:val="24"/>
        </w:rPr>
        <w:br/>
        <w:t xml:space="preserve">a színhasználatot illetően. Geometrikus absztrakt térkompozíció, melynek alapelemei a</w:t>
      </w:r>
      <w:r>
        <w:rPr>
          <w:color w:val="000000"/>
          <w:sz w:val="24"/>
          <w:szCs w:val="24"/>
        </w:rPr>
        <w:br/>
        <w:t xml:space="preserve">különböző méretű körök, franciarács, organikus formák, lazúros sávok, áttört színmezők,</w:t>
      </w:r>
      <w:r>
        <w:rPr>
          <w:color w:val="000000"/>
          <w:sz w:val="24"/>
          <w:szCs w:val="24"/>
        </w:rPr>
        <w:br/>
        <w:t xml:space="preserve">kapart felületek. Ezen elemek változatos használatával a térmélység illúzióját igyekszem</w:t>
      </w:r>
      <w:r>
        <w:rPr>
          <w:color w:val="000000"/>
          <w:sz w:val="24"/>
          <w:szCs w:val="24"/>
        </w:rPr>
        <w:br/>
        <w:t xml:space="preserve">megteremteni. Ezeket a sík elemeket meghatározott szabályrendszer szerint, de mégsem</w:t>
      </w:r>
      <w:r>
        <w:rPr>
          <w:color w:val="000000"/>
          <w:sz w:val="24"/>
          <w:szCs w:val="24"/>
        </w:rPr>
        <w:br/>
        <w:t xml:space="preserve">teljesen mereven helyezem el a kompozícióban, hogy egységes hatást keltsen, de megmaradjon</w:t>
      </w:r>
      <w:r>
        <w:rPr>
          <w:color w:val="000000"/>
          <w:sz w:val="24"/>
          <w:szCs w:val="24"/>
        </w:rPr>
        <w:br/>
        <w:t xml:space="preserve">a játékossága. Célként fogalmaztam meg a harmonikus, kiegyensúlyozott kompozíció</w:t>
      </w:r>
      <w:r>
        <w:rPr>
          <w:color w:val="000000"/>
          <w:sz w:val="24"/>
          <w:szCs w:val="24"/>
        </w:rPr>
        <w:br/>
        <w:t xml:space="preserve">megalkotását, amellett, hogy kontrasztokat állítok fel a képen belül. Ilyen egymással szemben</w:t>
      </w:r>
      <w:r>
        <w:rPr>
          <w:color w:val="000000"/>
          <w:sz w:val="24"/>
          <w:szCs w:val="24"/>
        </w:rPr>
        <w:br/>
        <w:t xml:space="preserve">álló motívumok a lazúrosan kitöltött körök és a teljesen homogén módon lefedett legelső réteg</w:t>
      </w:r>
      <w:r>
        <w:rPr>
          <w:color w:val="000000"/>
          <w:sz w:val="24"/>
          <w:szCs w:val="24"/>
        </w:rPr>
        <w:br/>
        <w:t xml:space="preserve">franciarács, a maszkolt és szabadkézi felületek kialakítása. Kontrasztos, vibráló színeket</w:t>
      </w:r>
      <w:r>
        <w:rPr>
          <w:color w:val="000000"/>
          <w:sz w:val="24"/>
          <w:szCs w:val="24"/>
        </w:rPr>
        <w:br/>
        <w:t xml:space="preserve">használtam, ezzel megidézve a címadó esemény hangulatát. A jól leírható rétegződés</w:t>
      </w:r>
      <w:r>
        <w:rPr>
          <w:color w:val="000000"/>
          <w:sz w:val="24"/>
          <w:szCs w:val="24"/>
        </w:rPr>
        <w:br/>
        <w:t xml:space="preserve">gyakorlata megismételhetetlenné teszi az egyes színhatásokat, felületeket.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628861">
    <w:multiLevelType w:val="hybridMultilevel"/>
    <w:lvl w:ilvl="0" w:tplc="83617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628861">
    <w:abstractNumId w:val="766288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66263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