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NÉMETI PANKA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nmtpanka@gmail.com</w:t>
            </w:r>
            <w:r w:rsidRPr="001067CD">
              <w:rPr>
                <w:i/>
              </w:rPr>
              <w:br/>
            </w:r>
            <w:r w:rsidR="00A96AEC">
              <w:t>Tervező grafika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Szöllősi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Panthina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Panthina; kozmetikum; arculat; design; márka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márkaötletem abból fakad, hogy grafikusként dolgozom egy hazai natúrkozmetikumokat gyártó cégnél. Több mint egy éves tapasztalatomat felhasználva alkottam meg ezt a márkát, amely bármikor megvalósulhat, hiszen a lehetőségek adottak. A célom az volt, hogy egy piackész termékdesignt hozzak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használati cikkek tervezésénél mindig figyelembe kell venni, mi az, ami a fogyasztók számára vonzó. Első ránézésre a csomagolás organikus, virágos mintákat idéz, de ha közelebbről vizsgáljuk, láthatjuk, hogy valójában a bőr sejtjei tűnnek fel, átszínezve úgy,</w:t>
      </w:r>
      <w:r>
        <w:rPr>
          <w:color w:val="000000"/>
          <w:sz w:val="24"/>
          <w:szCs w:val="24"/>
        </w:rPr>
        <w:br/>
        <w:t xml:space="preserve">hogy beilleszthetőek legyenek a szépségipar világába. Ez a meglepetés erejével ható grafikai megoldás tudatos választás.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márkanév kiválasztása, bár nem tipikus grafikusi feladat, ebben az esetben mégis</w:t>
      </w:r>
      <w:r>
        <w:rPr>
          <w:color w:val="000000"/>
          <w:sz w:val="24"/>
          <w:szCs w:val="24"/>
        </w:rPr>
        <w:br/>
        <w:t xml:space="preserve">az én döntésem volt, hiszen saját márkámról van szó. Szerettem volna, hogy valamilyen formában kapcsolódjon a név az enyémhez, és hangzatos legyen, így a Panthina szót választottam.</w:t>
      </w:r>
      <w:r>
        <w:rPr>
          <w:color w:val="000000"/>
          <w:sz w:val="24"/>
          <w:szCs w:val="24"/>
        </w:rPr>
        <w:br/>
        <w:t xml:space="preserve">A logót egy meglévő betűtípus átalakításával és ligatúrák létrehozásával tettem egyedivé.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márka három különböző termékcsaládból áll. Lehetőség van arra, hogy csak az egyik valósuljon meg, annak megfelelő marketinggel, vagy akár mindhárom, különböző marketingkoncepcióval.</w:t>
      </w:r>
      <w:r>
        <w:rPr>
          <w:color w:val="000000"/>
          <w:sz w:val="24"/>
          <w:szCs w:val="24"/>
        </w:rPr>
        <w:br/>
        <w:t xml:space="preserve">A termékcsaládok alapjai azonosak, de egy-egy hatóanyagban különböznek, és mindegyikhez más életérzést társítottam, amely a reklámanyagokban</w:t>
      </w:r>
      <w:r>
        <w:rPr>
          <w:color w:val="000000"/>
          <w:sz w:val="24"/>
          <w:szCs w:val="24"/>
        </w:rPr>
        <w:br/>
        <w:t xml:space="preserve">is megjelenik.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plakátok készítésekor fontos szerepet kapott a mesterséges intelligencia használata.</w:t>
      </w:r>
      <w:r>
        <w:rPr>
          <w:color w:val="000000"/>
          <w:sz w:val="24"/>
          <w:szCs w:val="24"/>
        </w:rPr>
        <w:br/>
        <w:t xml:space="preserve">Az AI segítségével hoztam létre a terveket, amelyeket később profi csapat fotózna le modellekkel, így elérve a tökéletes végeredményt.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80611">
    <w:multiLevelType w:val="hybridMultilevel"/>
    <w:lvl w:ilvl="0" w:tplc="19589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80611">
    <w:abstractNumId w:val="364806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23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