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ZSÓFIA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zsofiatundeambrus@gmail.com</w:t>
            </w:r>
            <w:r w:rsidRPr="001067CD">
              <w:rPr>
                <w:i/>
              </w:rPr>
              <w:br/>
            </w:r>
            <w:r w:rsidR="00A96AEC">
              <w:t>Tárgyalkotás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Pápai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Császármetszés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Császármetszés és kárpit párhuzam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 századi nőkép olyan mértékig tolódott el a természetes testarányokról a testtömeg index idealizálása felé, hogy a nők egy jelentős része úgy érzi, hogy a társadalomban és a párkapcsolatban értéktelenebb, ha ennek nem tud megfelelni. Ezért a plasztikai sebészeti ipar műtétek egy jelentős része nem a valóban torzult testrészek helyreállításáról, hanem az előbb említett idealisztikus kép létrehozásáról szól. A plasztikai sebészeti beavatkozások ugyanakkor komoly egészségügyi rizikófaktorokat hordoznak magukban. Minél sokrétűbbek és radikálisabbak ezek a beavatkozások annál inkább torzítják a természetes arányokat és további műtétek sorait indukálják. Ezzel párhuzamosan a társadalmi elvárások egy fokozottan idealisztikus kép felé tolódnak el.</w:t>
      </w:r>
      <w:r>
        <w:rPr>
          <w:color w:val="000000"/>
          <w:sz w:val="24"/>
          <w:szCs w:val="24"/>
        </w:rPr>
        <w:br/>
        <w:t xml:space="preserve">A természetes császár szülések mellett jelentős számban végeznek a hüvelyi szülés sérüléseinek elkerülésére tervezett császár műtéteket. Ennek hatására a nők egy része ellentmondásba kerül, ha anyaságra vállalkozik, mert a szüléssel vagy szülésekkel nyilvánvalóan létrejönnek változások, amelyeket leértékelődésként élnek át. A társadalom nem valódi megértéssel fordul az anyasággal járó változásokhoz, hanem megoldásokat kínál az eredeti állapot – egy idealisztikus kép - helyre állítására.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Ezekkel a grafikáimmal a harmonikus női testen megjelenő hegszövet ábrázolásával a nő testi és lelki kitettségére próbáltam reflektálni. Az álláspontom egy tényrögzítő kritikai álláspont. A munkámmal szeretném felhívni a figyelmet erre a társadalmi és esztétikai kérdéseket is érintő jelenségre.</w:t>
      </w:r>
      <w:r>
        <w:rPr>
          <w:color w:val="000000"/>
          <w:sz w:val="24"/>
          <w:szCs w:val="24"/>
        </w:rPr>
        <w:br/>
        <w:t xml:space="preserve">Elképzelésemet azokhoz az életmódváltó mozgalmakhoz szeretném csatolni, amelyek egy egészséges életmód egy elfogadható társadalmi berendezkedés és egy ökologikusan fenntartható társadalom megteremtése felé hatnak. Ezek a gondolatok azok, amelyeket a Gödöllői Műhely, a magyar iparművészet bölcsője, mint életmód váltó mozgalmat a 19. századi viktoriánus prűdség és társadalmi romlottság ellenében hozott létre a William Morris-i minta alapján. A Gödöllői Műhely kibontakozását azonban az első világháború elsodorta. A szépség és minőség eszméi olyan intenzitással azóta sem találtak helyet a társadalom humánusan pozitív átalakításának törekvései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09772">
    <w:multiLevelType w:val="hybridMultilevel"/>
    <w:lvl w:ilvl="0" w:tplc="52122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09772">
    <w:abstractNumId w:val="53609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417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