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RADICS ELIZA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radicsliza22@gmail.com</w:t>
            </w:r>
            <w:r w:rsidRPr="001067CD">
              <w:rPr>
                <w:i/>
              </w:rPr>
              <w:br/>
            </w:r>
            <w:r w:rsidR="00A96AEC">
              <w:t>Szobrászművész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Lengyel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Ritmus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rendszer;ritmus;gyerekkor;oszlop;stabilitás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Életük során egy olyan rendszerbe szerveződnek az emberek, amelyben különböző személyes kapcsolatokkal kialakult mintázatok alapján élnek. Az közösségekben a napi, heti, és éves ciklusok beépültek a kultúrákba, szokásokba és munkaritmusokba. Foglalkoztat a gondolat, hogy tudjuk megtalálni a harmóniát és a stabilitást úgy, hogy ez ne váljon egy unalmas ritmussá, de közben az általunk kialakított rendszerben maradjunk.</w:t>
      </w:r>
      <w:r>
        <w:rPr>
          <w:color w:val="000000"/>
          <w:sz w:val="24"/>
          <w:szCs w:val="24"/>
        </w:rPr>
        <w:br/>
        <w:t xml:space="preserve">Módszerem azon alapszik, hogy impulzusokból, hirtelen emóciókból táplálkozva, de mégis egy rendszer alapján alakítom ki a formákat, ez a munka is ilyen módon készült. Gyerekkoromból emeltem be az akkori hétköznapok jellemzőit, mint a harmónia, az egység és a stabilitás és próbáltam visszatalálni az akkori rendszerembe.</w:t>
      </w:r>
      <w:r>
        <w:rPr>
          <w:color w:val="000000"/>
          <w:sz w:val="24"/>
          <w:szCs w:val="24"/>
        </w:rPr>
        <w:br/>
        <w:t xml:space="preserve">A benyújtott pályamunkám egy oszlop, mely a művészettörténetben is gazdag és sokrétű szimbólum volt. A szobrom megjelenésében fontos források voltak a görög és római oszlopok, a Bábel tornya és Hammurapi oszlopa. Inspirációs forrás volt még számomra, So LeWitt, Donald Judd, Melkovics Tamás, Isamu Noguchi valamint a kosárfonás technikája.</w:t>
      </w:r>
      <w:r>
        <w:rPr>
          <w:color w:val="000000"/>
          <w:sz w:val="24"/>
          <w:szCs w:val="24"/>
        </w:rPr>
        <w:br/>
        <w:t xml:space="preserve">Egy széles átmérővel, és egy megadott ritmusossággal jutottam el ahhoz az egységhez, ami a végleges munkámat kiadta. Az anyag adottságai miatt és a meghatározott magasság elérésével nem tudott stabil maradni a rendszer, vagyis egy enyhe mozgása, kilengése van oldal irányban. A rétegzett hullámzó struktúra, szimmetriát és harmóniát ad a munkának, ahogy formailag ismétlődik. Az anyag határait feszegettem, hogy mi az a méret, súly, amit bír, mindezt vezető és segítő eszközök nélkül szabadon építve. A szerkezet, 270 cm magas és 60 cm széles. A magassága egy általam direkt megadott méret, ez a 270 cm jelöli az otthonomnak a belmagasságát, ezzel is utalva az első helyszínre az életemben, ahol a rendszerem alapjai születtek.</w:t>
      </w:r>
      <w:r>
        <w:rPr>
          <w:color w:val="000000"/>
          <w:sz w:val="24"/>
          <w:szCs w:val="24"/>
        </w:rPr>
        <w:br/>
        <w:t xml:space="preserve">Megjelenéseim:</w:t>
      </w:r>
      <w:r>
        <w:rPr>
          <w:color w:val="000000"/>
          <w:sz w:val="24"/>
          <w:szCs w:val="24"/>
        </w:rPr>
        <w:br/>
        <w:t xml:space="preserve">Japán, Tsukuba, Art Medal Project, University of Tsukuba, 2020</w:t>
      </w:r>
      <w:r>
        <w:rPr>
          <w:color w:val="000000"/>
          <w:sz w:val="24"/>
          <w:szCs w:val="24"/>
        </w:rPr>
        <w:br/>
        <w:t xml:space="preserve">Japán, Tsukuba, Art Medal Project, University of Tsukuba, 2021</w:t>
      </w:r>
      <w:r>
        <w:rPr>
          <w:color w:val="000000"/>
          <w:sz w:val="24"/>
          <w:szCs w:val="24"/>
        </w:rPr>
        <w:br/>
        <w:t xml:space="preserve">Magyarország, Szombathely, ELTE Bolyai János Gyakorló Általános Iskola és Gimnázium, köztéri dombormű, 2021</w:t>
      </w:r>
      <w:r>
        <w:rPr>
          <w:color w:val="000000"/>
          <w:sz w:val="24"/>
          <w:szCs w:val="24"/>
        </w:rPr>
        <w:br/>
        <w:t xml:space="preserve">Magyarország, Pécs, LOKART, 2023</w:t>
      </w:r>
      <w:r>
        <w:rPr>
          <w:color w:val="000000"/>
          <w:sz w:val="24"/>
          <w:szCs w:val="24"/>
        </w:rPr>
        <w:br/>
        <w:t xml:space="preserve">Magyarország, Köveskál, Hybrid Art Camp, 2023</w:t>
      </w:r>
      <w:r>
        <w:rPr>
          <w:color w:val="000000"/>
          <w:sz w:val="24"/>
          <w:szCs w:val="24"/>
        </w:rPr>
        <w:br/>
        <w:t xml:space="preserve">Magyarország, Orfű, Fishing on Orfű Fesztivál, Glamour-szalag, 2024-11-05</w:t>
      </w:r>
      <w:r>
        <w:rPr>
          <w:color w:val="000000"/>
          <w:sz w:val="24"/>
          <w:szCs w:val="24"/>
        </w:rPr>
        <w:br/>
        <w:t xml:space="preserve">Magyarország, Pécs, Pécsi Tudományegyetem Általános Orvostudományi Kar Óvoda, köztéri installáció „Most kifordítom!”, 2024.</w:t>
      </w:r>
      <w:r>
        <w:rPr>
          <w:color w:val="000000"/>
          <w:sz w:val="24"/>
          <w:szCs w:val="24"/>
        </w:rPr>
        <w:br/>
        <w:t xml:space="preserve">Magyarország, Pécs, PTE Művészeti Kar Aukció, 2024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64999">
    <w:multiLevelType w:val="hybridMultilevel"/>
    <w:lvl w:ilvl="0" w:tplc="33453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64999">
    <w:abstractNumId w:val="70064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429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