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HÁZI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hazibalint@gmail.com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PÉNZ, NAGY FOCI? A MAGYAR FUTBALL LEGSIKERESEBB KLUBJAINAK PÉNZÜGYI FELÉPÍTÉSE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sportvállalkozások; pénzügyi menedzsment; finanszírozás; TAO támogatások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mindig is kiemelt érdeklődésű területnek számított Magyarországon, hiszen több sportágban is világszinten nagy sikereket értek el a magyar élsportolók az elmúlt több, mint száz évben. A kiemelt érdeklődéssel bíró sportágak közül is a legnagyobb figyelmet, a világ legtöbb országához hasonlóan, a labdarúgás kapja. Napjainkban is megmaradt a labdarúgás kiemelt szerepe a magyar sportéletben, de azóta egy fokozatos mélyrepülés következett be mind a válogatott, mind a klubfutballunk tekintetében. A profi sport, és kiváltképp a labdarúgás napjainkban már nem egyszerű szabadidős tevékenység, hanem a szórakoztató ipar növekvő gazdasági jelentőséggel bíró ágazata. Erre reagálva a magyar állam is kiépített egy támogatási rendszert a sportnak, mint nemzetgazdasági ágazatnak a fejlődésének érdekében. Ez a folyamat nagy hatást gyakorolt a hazai labdarúgó klubok működésére is.</w:t>
      </w:r>
      <w:r>
        <w:rPr>
          <w:color w:val="000000"/>
          <w:sz w:val="24"/>
          <w:szCs w:val="24"/>
        </w:rPr>
        <w:br/>
        <w:t xml:space="preserve">Tanulmányom során arra keresem a választ, hogy hogyan alakult a legsikeresebb magyar labdarúgócsapatok nemzetközi eredményessége a pénzügyi felépítésük megváltozásával az elmúlt két évtizedben. A kérdés megválaszolásához kutatási módszertanként dokumentumelemzést választottam. Megvizsgálandó szempontnak tartom a vizsgált klubok vagyonszerkezetét, likviditását, adósságállományát és jövedelmezőségét, valamint a magyar klubfutball szerkezeti sajátosságait. Ezáltal szeretnék következtetéseket levonni arról, hogy az elmúlt évtizedben bekövetkezett változások ténylegesen pozitív irányba terelték-e a magyar klubfutballt, valamint megállapítani, hogy miben más a top klubjaink mostani és elmúlt évtizedekbeli pénzügyi felépítése.</w:t>
      </w:r>
      <w:r>
        <w:rPr>
          <w:color w:val="000000"/>
          <w:sz w:val="24"/>
          <w:szCs w:val="24"/>
        </w:rPr>
        <w:br/>
        <w:t xml:space="preserve">Az elsőosztályú és az alacsonyabb osztályú országos bajnokságok között felfedezhetők egyaránt pénzügyi és működési különbségek. A vizsgált magyar top klubok összevetéséből megállapítható, hogy a vizsgált időszakban a pénzügyi menedzsment befektetési és finanszírozási döntései nagyban befolyásolták a későbbi sportszakmai eredményességet, valamint, ha egy klub fejlődni szeretne, és top csapat akar lenni Magyarországon, ahhoz elengedhetetlen, hogy rendszeresen részt tudjon venni a nemzetközi kupák csoportköreiben. Ez a kettős feltétel az elmúlt évtizedekben hosszú távon egy klubunknak sikerült, a többi vizsgált csapat csak részeredményeket tudott elérni, esetükben beszélhetünk tudatos, hosszú távú fejlődési pályáról.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77856">
    <w:multiLevelType w:val="hybridMultilevel"/>
    <w:lvl w:ilvl="0" w:tplc="63167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77856">
    <w:abstractNumId w:val="81877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976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