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PAP ERŐS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papperos999@gmail.com</w:t>
            </w:r>
            <w:r w:rsidRPr="001067CD">
              <w:rPr>
                <w:i/>
              </w:rPr>
              <w:br/>
            </w:r>
            <w:r w:rsidR="00A96AEC">
              <w:t>Kereskedelem és marketing</w:t>
            </w:r>
            <w:r w:rsidR="00A96AEC">
              <w:br/>
            </w:r>
            <w:r w:rsidR="00E77B23">
              <w:t>BSc, 7.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Gazdaságtudományi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Honti Tamás</w:t>
            </w:r>
          </w:p>
          <w:p w:rsidR="00DB4822" w:rsidRDefault="00DB4822" w:rsidP="00BA6BAF">
            <w:pPr>
              <w:pStyle w:val="Konzulensektitulus"/>
            </w:pPr>
            <w:r w:rsidRPr="00DB4822">
              <w:t>tanársegéd, SZTE GTK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FACEBOOK SZEREPE A 2024-ES ÖNKORMÁNYZATI VÁLASZTÁSI KAMPÁNYBAN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választás, politika, Facebook, politikai marketing, közösségi média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2024-es önkormányzati választás nagy versenyt hozott a főpolgármester jelöltek között, hiszen a pártos ajánlatok mellett megjelent egy egyéni jelölt is, és a kampányidőszak során többször témában is ütközött a jelöltek véleménye. Dolgozatom a 2024-es budapesti főpolgármester-jelöltek Facebookos kampányát elemzi, és feltárja, hogy milyen kapcsolatok fedezhetők fel a megosztott posztok és az azokra érkező interakciók között. A cél az, hogy megértsük, milyen jellemzők segítenek növelni a választói aktivitást, és milyen összefüggések figyelhetők meg a posztok tartalma és az népszerűségük között. Az elemzés a politikai marketing és a közösségi média főbb sajátosságain alapul, kiegészítve ezek összefonódásával a mai kampányok során. A dolgozat primer kutatása két kutatáson alapul: egy kvantitatív posztelemzésen és egy kvalitatív fókuszcsoporton. A posztelemzés során közel 900 poszt alapján megvizsgáltam, hogy az egyes jelöltek milyen tulajdonságú posztokat részesítenek előnyben, illetve a különböző tulajdonságú posztok közül melyekre érkezik több interakció. A kutatás alapján elmondható, hogy leginkább a politikus személyéről szóló posztok teljesítettek a legjobban. A fókuszcsoport alkalmazása segített alátámasztani a posztelemzés során létrehozott posztkategóriákat, illetve rálátást biztosított a célcsoportom álhírekkel szembeni felkészültségére.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8392163">
    <w:multiLevelType w:val="hybridMultilevel"/>
    <w:lvl w:ilvl="0" w:tplc="5285981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8392163">
    <w:abstractNumId w:val="1839216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4554093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