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KOSZORÚ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k.wolf.p@gmail.com</w:t>
            </w:r>
            <w:r w:rsidRPr="001067CD">
              <w:rPr>
                <w:i/>
              </w:rPr>
              <w:br/>
            </w:r>
            <w:r w:rsidR="00A96AEC">
              <w:t>Formetervezés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Faipari Mérnöki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Polyák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SOE FMKK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Fém csikós kulacs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hagyomány, fenntarthatóság, innováció, ergonómia, tartósság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Fém Csikós Kulacs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Koszorú Péter</w:t>
      </w:r>
      <w:r>
        <w:rPr>
          <w:color w:val="000000"/>
          <w:sz w:val="24"/>
          <w:szCs w:val="24"/>
        </w:rPr>
        <w:br/>
        <w:t xml:space="preserve">Soproni Egyetem, Faipari Mérnöki és Kreatívipari Kar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Fém Csikós Kulacs a hagyományos magyar pásztorkultúra jellegzetes eszközének újragondolt változata. Célja, hogy összehangolja a hagyományos formavilágot a mai fenntarthatósági és funkcionalitási elvárásokkal. Az új kulacs modern esztétikájával tiszteleg a magyar kulturális örökség előtt, miközben a környezettudatos fogyasztók igényeit is kielégíti.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tervezés során a hagyományos Csikóbőrös kulacs gömbölyded formavilágát minimalista dizájnná alakították. Az anyagválasztásnál a tartósság és fenntarthatóság szempontjai domináltak: rozsdamentes acél és újrahasznosított műanyag elemek biztosítják a termék hosszú élettartamát. Ergonomikus kialakításának köszönhetően a kulacs könnyen kezelhető és praktikus.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végső termék egy 1,7 literes kulacs, amely akár 24 órán át hidegen, vagy 12 órán át melegen tartja a folyadékot. A kulacs ergonomikus, csúszásmentes fogást biztosít, és hordozhatóságát egy újrahasznosított műanyaggyűrű könnyíti meg. A modern dizájn több színvariációban és pánttal érhető el, így széles körben alkalmazható.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Fém Csikós Kulacs nemcsak a magyar kulturális örökség továbbélését segíti, hanem hozzájárul az egyszer használatos műanyagok kiváltásához is. Ezzel a fenntartható és esztétikus tárggyal a múlt és a jövő találkozik, amely inspirációt nyújt a környezettudatos életmódhoz.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649000">
    <w:multiLevelType w:val="hybridMultilevel"/>
    <w:lvl w:ilvl="0" w:tplc="44918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649000">
    <w:abstractNumId w:val="236490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08257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