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TAKÁCS VIKTÓRIA</w:t>
            </w:r>
          </w:p>
          <w:p w:rsidR="00C275A3" w:rsidRDefault="00CA6B74" w:rsidP="00C275A3">
            <w:pPr>
              <w:pStyle w:val="Hallgatokepzes"/>
            </w:pPr>
            <w:r w:rsidRPr="001067CD">
              <w:rPr>
                <w:i/>
              </w:rPr>
              <w:t>vikitkcs@gmail.com</w:t>
            </w:r>
            <w:r w:rsidRPr="001067CD">
              <w:rPr>
                <w:i/>
              </w:rPr>
              <w:br/>
            </w:r>
            <w:r w:rsidR="00A96AEC">
              <w:t>Anglisztika Alapszak</w:t>
            </w:r>
            <w:r w:rsidR="00A96AEC">
              <w:br/>
            </w:r>
            <w:r w:rsidR="00E77B23">
              <w:t>Osztatlan, 9. félév</w:t>
            </w:r>
          </w:p>
          <w:p w:rsidR="00C265CE" w:rsidRPr="009E5FF1" w:rsidRDefault="00E77B23" w:rsidP="00BA6BAF">
            <w:pPr>
              <w:pStyle w:val="Hallgatointezmeny-kar"/>
              <w:rPr>
                <w:b/>
                <w:caps/>
              </w:rPr>
            </w:pPr>
            <w:r>
              <w:t>Eötvös Loránd Tudományegyetem</w:t>
            </w:r>
            <w:r w:rsidR="00C275A3">
              <w:br/>
            </w:r>
            <w:r w:rsidR="00DB4822">
              <w:t>Berzsenyi Dániel Pedagógusképző Központ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Baróthy Judit</w:t>
            </w:r>
          </w:p>
          <w:p w:rsidR="00DB4822" w:rsidRDefault="00DB4822" w:rsidP="00BA6BAF">
            <w:pPr>
              <w:pStyle w:val="Konzulensektitulus"/>
            </w:pPr>
            <w:r w:rsidRPr="00DB4822">
              <w:t>főiskolai docens, ELTE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Interszekcionalizmus és a Fekete Külvárosok: A Fekete Nők Központi Szerepe a 2020-as és a 2024-es Amerikai Választásokban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Interszekcionalizmus; Amerikai Egyesült Államok; Fekete nők; Fekete Külvárosok</w:t>
      </w:r>
      <w:r>
        <w:t xml:space="preserve"/>
      </w:r>
    </w:p>
    <w:p>
      <w:pPr>
        <w:widowControl w:val="on"/>
        <w:pBdr/>
        <w:spacing w:before="240" w:after="240" w:line="240" w:lineRule="auto"/>
        <w:ind w:left="0" w:right="0"/>
        <w:jc w:val="left"/>
      </w:pPr>
      <w:r>
        <w:rPr>
          <w:color w:val="000000"/>
          <w:sz w:val="24"/>
          <w:szCs w:val="24"/>
        </w:rPr>
        <w:t xml:space="preserve">The objective of the present thesis is to demonstrate the stark contrast between the suburban experiences of Black women and their white counterparts and to advance the understanding of Black suburbia and the significant impact of Black women on their families and, by extension, on the social and political landscapes of the United States. By employing the concept of intersectionality, we can gain a nuanced understanding of the daily realities of suburban Black women, the obstacles they confront and also their voting preferences. The voting habits of suburban Black women have been the subject of analysis in the context of the two most recent election cycles in the United States, which helps us understand this complex issue. These analyses have concentrated on the observation that the participation of Black suburban women in the electoral process and their geographical location are frequently overlooked by media outlets. The research presented here draws on a variety of studies, articles, and exit polls from the past two presidential elections in the United States. I argue that the intersectional analysis of Black women’s experiences is suburban areas, their evolving voter preferences in the 2020 and 2024 elections, and the portrayal of these issues in the media highlights the complex interplay of race, gender, and geographical location in shaping social and political landscapes.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61611">
    <w:multiLevelType w:val="hybridMultilevel"/>
    <w:lvl w:ilvl="0" w:tplc="13302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61611">
    <w:abstractNumId w:val="237616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1829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