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ROBERTA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somogyiroberta78@gmail.com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Bordács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Mozzanat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mozzanat performansz somogyi roberta 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Mozzanat-Somogyi Roberta</w:t>
      </w:r>
      <w:r>
        <w:rPr>
          <w:color w:val="000000"/>
          <w:sz w:val="24"/>
          <w:szCs w:val="24"/>
        </w:rPr>
        <w:br/>
        <w:t xml:space="preserve">A Mozzanat című performanszom témája a természeti ébredésről szól.</w:t>
      </w:r>
      <w:r>
        <w:rPr>
          <w:color w:val="000000"/>
          <w:sz w:val="24"/>
          <w:szCs w:val="24"/>
        </w:rPr>
        <w:br/>
        <w:t xml:space="preserve">Foglalkoztat a mozgás azon belül a tánc. Amikor elkezdtem táncolni, úgy gondoltam, hogy művészetemben is szeretnék a tánccal foglalkozni, ezt a két szenvedélyt ötvöztem egymással. A ritmus által létrejövő mozdulatokat vetítem ki vászonra, amit aztán megfestek. A festett képeken az látható, hogy az emberi test a zenére, miként reagál. Festményeim tánc performansz keretén belül születnek meg. A földön készül, lábammal hagyok lenyomatott vagy az általam varrt egyedi ruhadarabokat áztatom festékbe, amelyek követik a tánc mozdulatát. Nem a megszokott módon a kezemmel festek, hanem ezekkel az öltözékekkel. Az öltözékek változatosak: van szoknya, kalap vagy a lábamon rögzített fonalak.</w:t>
      </w:r>
      <w:r>
        <w:rPr>
          <w:color w:val="000000"/>
          <w:sz w:val="24"/>
          <w:szCs w:val="24"/>
        </w:rPr>
        <w:br/>
        <w:t xml:space="preserve">Az előadásaimban nem egy konkrét koreográfiát mutatok be, amelyet már előre begyakoroltam. Nincs lépésről lépésre kitalálva a mozdulatok, úgymond spontán módon jönnek létre. Közben mindig komolyzenére táncolok, általában hegedű vagy zongora. Ez a zenetípus amire kitudok kapcsolni, kitudom zárna a külvilágot.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  <w:r>
        <w:rPr>
          <w:color w:val="000000"/>
          <w:sz w:val="24"/>
          <w:szCs w:val="24"/>
        </w:rPr>
        <w:br/>
        <w:t xml:space="preserve">Kiállítások:</w:t>
      </w:r>
      <w:r>
        <w:rPr>
          <w:color w:val="000000"/>
          <w:sz w:val="24"/>
          <w:szCs w:val="24"/>
        </w:rPr>
        <w:br/>
        <w:t xml:space="preserve">2024 Impulzus Önálló Kiállítás, Zéró Galéria, Szombathely</w:t>
      </w:r>
      <w:r>
        <w:rPr>
          <w:color w:val="000000"/>
          <w:sz w:val="24"/>
          <w:szCs w:val="24"/>
        </w:rPr>
        <w:br/>
        <w:t xml:space="preserve">A jövő itt van, Eötvös10 Galéria, Budapest</w:t>
      </w:r>
      <w:r>
        <w:rPr>
          <w:color w:val="000000"/>
          <w:sz w:val="24"/>
          <w:szCs w:val="24"/>
        </w:rPr>
        <w:br/>
        <w:t xml:space="preserve">Off Kijev Biennálé, Szigetmonostor</w:t>
      </w:r>
      <w:r>
        <w:rPr>
          <w:color w:val="000000"/>
          <w:sz w:val="24"/>
          <w:szCs w:val="24"/>
        </w:rPr>
        <w:br/>
        <w:t xml:space="preserve">Pályázat: 2024 TDK Tudományos Diákköri Konferencia 3. helyezés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94158">
    <w:multiLevelType w:val="hybridMultilevel"/>
    <w:lvl w:ilvl="0" w:tplc="46401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94158">
    <w:abstractNumId w:val="44294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520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