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ÁGNES DÓRA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agnesvarga19@gmail.com</w:t>
            </w:r>
            <w:r w:rsidRPr="001067CD">
              <w:rPr>
                <w:i/>
              </w:rPr>
              <w:br/>
            </w:r>
            <w:r w:rsidR="00A96AEC">
              <w:t>Ápolás és betegellátás - gyógytornász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Juhász Eleonóra</w:t>
            </w:r>
          </w:p>
          <w:p w:rsidR="00DB4822" w:rsidRDefault="00DB4822" w:rsidP="00BA6BAF">
            <w:pPr>
              <w:pStyle w:val="Konzulensektitulus"/>
            </w:pPr>
            <w:r w:rsidRPr="00DB4822">
              <w:t>intézetigazgató, egyetemi docens, ME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fizioterápia eredményességének mérése Ápolási osztályon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fizioterápia; ápolási osztály; rehabilitáció; funkcionalitás; terápiás eredményesség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fizioterápia eredményességének mérése ápolási osztályon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összehangolt, multidiszciplináris rehabilitáció révén az egymást átfedő szakértelmek megerősítik egymást, melynek egyik legfontosabb célja az önsegítés, vagyis a függőségérzet megszüntetése a mobilitás és az önellátás elérésével. Kutatási cél volt felmérni egy ápolási osztályon a fekvő betegeknél alkalmazott fizioterápiás eljárások hatékonyságát.</w:t>
      </w:r>
      <w:r>
        <w:rPr>
          <w:color w:val="000000"/>
          <w:sz w:val="24"/>
          <w:szCs w:val="24"/>
        </w:rPr>
        <w:br/>
        <w:t xml:space="preserve">Módszerek: a BAZ Vármegyei Központi Kórház Szent Ferenc Tagkórház Ápolási Osztályának 14 fő (3 férfi; 81,78 ±7,77 év) tartósan ágyban fekvő betegét vontuk be. Minden beteg osztályos egyéni, 30 perces gyógytorna kezelésben részesült heti 6 alkalommal. Fizikális vizsgálatot minden terápiás hét végén végeztünk. Elvégeztük a nyugalmi légzésvizsgálatot, valamint három nagyízület passzív és a törzs aktív mozgásterjedelem vizsgálatát a fizioterápia szabályai szerint. Mértük a pulzust és a szaturációt, becsültük a terhelhetőséget és az általános izomerőt. Az ülésfunkciót két irányból készített fotódokumentációval értékeltük. Az önellátás és mobilitás leírása módosított HAQ-skálával történt.</w:t>
      </w:r>
      <w:r>
        <w:rPr>
          <w:color w:val="000000"/>
          <w:sz w:val="24"/>
          <w:szCs w:val="24"/>
        </w:rPr>
        <w:br/>
        <w:t xml:space="preserve">Eredmények: A betegek osztályos tartózkodásának ideje átlagosan 72,5 nap volt. Az ülésben töltött idő alapján három súlyossági kategóriába soroltuk a betegeket. A legalacsonyabb funkciójú csoportban (5 fő; 2,41 perc) csaknem minden beteget érintett (4 fő) az alsó és felső végtagi mozgásterjedelem-beszűkülés. A mérsékelt (5 fő; 15,29 perc) és a jó (4 fő; 34,06 perc) csoportokban a terhelésre jelentkező tachypnoe volt a leggyakoribb (5 és 4 fő) deficit. Mindhárom csoport betegei csökkent izomerővel rendelkeztek. A kezelések hatására a betegek ülésben töltött ideje szignifikánsan nőtt (p=0,002). Mindhárom csoport esetében növekedett az ülésben töltött idő és csökkent a nyugalmi légzésszám. Az alacsony funkcionalitású csoportban az általános izomerő javult. A közepes funkcionális képességű csoportban a terheléses légzésszám csökkent. A jó funkcionalitású csoportban javult az általános izomerő, az önellátás és a mobilitás is. A kezelések során nem tapasztaltunk keringési, légzési szövődményt, vagy bőrelváltozást.</w:t>
      </w:r>
      <w:r>
        <w:rPr>
          <w:color w:val="000000"/>
          <w:sz w:val="24"/>
          <w:szCs w:val="24"/>
        </w:rPr>
        <w:br/>
        <w:t xml:space="preserve">Megbeszélés: Az osztályon alkalmazott egyénre szabott és megfelelően dozírozott mozgásterápia hatékonyan támogatja a betegek mobilitását és önellátó képességét célzó kezelések eredményességét. A vizsgálati paramétereink alkalmasnak bizonyultak arra, hogy az állapotokban bekövetkező kedvező, igen kis mértékű változásokat is kimutassák.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653411">
    <w:multiLevelType w:val="hybridMultilevel"/>
    <w:lvl w:ilvl="0" w:tplc="312175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653411">
    <w:abstractNumId w:val="686534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25083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