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EDVÁRD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edvard20kovacs@gmail.com</w:t>
            </w:r>
            <w:r w:rsidRPr="001067CD">
              <w:rPr>
                <w:i/>
              </w:rPr>
              <w:br/>
            </w:r>
            <w:r w:rsidR="00A96AEC">
              <w:t>politológia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Palócz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Ellenségképző diskurzus az LMBTQ közösség nyomán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Ellenségképzés; politikai vezető; LMBTQ; politikai kommunikáció; érdek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 magyarországi LMBTQ-közösséggel kapcsolatos kormányzati</w:t>
      </w:r>
      <w:r>
        <w:rPr>
          <w:color w:val="000000"/>
          <w:sz w:val="24"/>
          <w:szCs w:val="24"/>
        </w:rPr>
        <w:br/>
        <w:t xml:space="preserve">retorika elemzésén keresztül mutatja be egy politikai ellenségkép kialakításának metódusait</w:t>
      </w:r>
      <w:r>
        <w:rPr>
          <w:color w:val="000000"/>
          <w:sz w:val="24"/>
          <w:szCs w:val="24"/>
        </w:rPr>
        <w:br/>
        <w:t xml:space="preserve">és annak folyamatát. A politikai ellenségképzés jelenségének szakirodalmi alapjait</w:t>
      </w:r>
      <w:r>
        <w:rPr>
          <w:color w:val="000000"/>
          <w:sz w:val="24"/>
          <w:szCs w:val="24"/>
        </w:rPr>
        <w:br/>
        <w:t xml:space="preserve">bemutató, általános elméleti áttekintést követően, a dolgozat esettanulmányi részében az</w:t>
      </w:r>
      <w:r>
        <w:rPr>
          <w:color w:val="000000"/>
          <w:sz w:val="24"/>
          <w:szCs w:val="24"/>
        </w:rPr>
        <w:br/>
        <w:t xml:space="preserve">ellenségképző politikai diskurzusoknak egy speciális szegmensét, a politikai vezetői</w:t>
      </w:r>
      <w:r>
        <w:rPr>
          <w:color w:val="000000"/>
          <w:sz w:val="24"/>
          <w:szCs w:val="24"/>
        </w:rPr>
        <w:br/>
        <w:t xml:space="preserve">narratívát vizsgáljuk, a hazai LMBTQ-közösséggel összefüggésben. Tekintettel arra, hogy</w:t>
      </w:r>
      <w:r>
        <w:rPr>
          <w:color w:val="000000"/>
          <w:sz w:val="24"/>
          <w:szCs w:val="24"/>
        </w:rPr>
        <w:br/>
        <w:t xml:space="preserve">az elemzés célja a politikai vezetés narratíváiban megmutatkozó ellenségkép-alkotás, a</w:t>
      </w:r>
      <w:r>
        <w:rPr>
          <w:color w:val="000000"/>
          <w:sz w:val="24"/>
          <w:szCs w:val="24"/>
        </w:rPr>
        <w:br/>
        <w:t xml:space="preserve">vizsgálat</w:t>
      </w:r>
      <w:r>
        <w:rPr>
          <w:color w:val="000000"/>
          <w:sz w:val="24"/>
          <w:szCs w:val="24"/>
        </w:rPr>
        <w:br/>
        <w:t xml:space="preserve">szövegkorpuszát Magyarország politikai vezetőjének, Orbán Viktor</w:t>
      </w:r>
      <w:r>
        <w:rPr>
          <w:color w:val="000000"/>
          <w:sz w:val="24"/>
          <w:szCs w:val="24"/>
        </w:rPr>
        <w:br/>
        <w:t xml:space="preserve">miniszterelnöknek a 2020 és 2024 között elhangzott beszédei, nyilatkozatai adják. Ezek</w:t>
      </w:r>
      <w:r>
        <w:rPr>
          <w:color w:val="000000"/>
          <w:sz w:val="24"/>
          <w:szCs w:val="24"/>
        </w:rPr>
        <w:br/>
        <w:t xml:space="preserve">közül a diszkurzív építkezés folyamatosságának érzékeltetése érdekében minden érintett</w:t>
      </w:r>
      <w:r>
        <w:rPr>
          <w:color w:val="000000"/>
          <w:sz w:val="24"/>
          <w:szCs w:val="24"/>
        </w:rPr>
        <w:br/>
        <w:t xml:space="preserve">évből egy-egy nagyobb lélegzetvételű, programalkotó jellegű szöveget vetettünk alá</w:t>
      </w:r>
      <w:r>
        <w:rPr>
          <w:color w:val="000000"/>
          <w:sz w:val="24"/>
          <w:szCs w:val="24"/>
        </w:rPr>
        <w:br/>
        <w:t xml:space="preserve">mélyebb, kvalitatív elemzésnek. A vezetői ellenségkép-, illetve narratívaalkotás tovább</w:t>
      </w:r>
      <w:r>
        <w:rPr>
          <w:color w:val="000000"/>
          <w:sz w:val="24"/>
          <w:szCs w:val="24"/>
        </w:rPr>
        <w:br/>
        <w:t xml:space="preserve">terjedését illusztrálandó, említés szintjén megjelennek a dolgozatban egyéb kormányzati</w:t>
      </w:r>
      <w:r>
        <w:rPr>
          <w:color w:val="000000"/>
          <w:sz w:val="24"/>
          <w:szCs w:val="24"/>
        </w:rPr>
        <w:br/>
        <w:t xml:space="preserve">politikusok megnyilvánulásai is, más csoportokat érintő, vagy más politikai csoportosulások</w:t>
      </w:r>
      <w:r>
        <w:rPr>
          <w:color w:val="000000"/>
          <w:sz w:val="24"/>
          <w:szCs w:val="24"/>
        </w:rPr>
        <w:br/>
        <w:t xml:space="preserve">által folytatott politikai ellenségképzés ugyanakkor nem képezi jelen dolgozat elemzésének</w:t>
      </w:r>
      <w:r>
        <w:rPr>
          <w:color w:val="000000"/>
          <w:sz w:val="24"/>
          <w:szCs w:val="24"/>
        </w:rPr>
        <w:br/>
        <w:t xml:space="preserve">tárgyát.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29542">
    <w:multiLevelType w:val="hybridMultilevel"/>
    <w:lvl w:ilvl="0" w:tplc="247507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29542">
    <w:abstractNumId w:val="419295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6841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