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DORINA</w:t>
            </w:r>
          </w:p>
          <w:p w:rsidR="00C275A3" w:rsidRDefault="00CA6B74" w:rsidP="00C275A3">
            <w:pPr>
              <w:pStyle w:val="Hallgatokepzes"/>
            </w:pPr>
            <w:r w:rsidRPr="001067CD">
              <w:rPr>
                <w:i/>
              </w:rPr>
              <w:t>balint.dorka903@gmail.com</w:t>
            </w:r>
            <w:r w:rsidRPr="001067CD">
              <w:rPr>
                <w:i/>
              </w:rPr>
              <w:br/>
            </w:r>
            <w:r w:rsidR="00A96AEC">
              <w:t>Angol-olasz osztatlan tanári</w:t>
            </w:r>
            <w:r w:rsidR="00A96AEC">
              <w:br/>
            </w:r>
            <w:r w:rsidR="00E77B23">
              <w:t>Osztatlan, 9. félév</w:t>
            </w:r>
          </w:p>
          <w:p w:rsidR="00C265CE" w:rsidRPr="009E5FF1" w:rsidRDefault="00E77B23" w:rsidP="00BA6BAF">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Huber Máté</w:t>
            </w:r>
          </w:p>
          <w:p w:rsidR="00DB4822" w:rsidRDefault="00DB4822" w:rsidP="00BA6BAF">
            <w:pPr>
              <w:pStyle w:val="Konzulensektitulus"/>
            </w:pPr>
            <w:r w:rsidRPr="00DB4822">
              <w:t>adjunktus,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célkultúrák megjelenése magyarországi idegen nyelvi tankönyvekben: az angol és olasz nyelv helyzete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idegen nyelvtanítás; tankönyvelemzés; célkultúra; angol nyelv; olasz nyelv</w:t>
      </w:r>
      <w:r>
        <w:t xml:space="preserve"/>
      </w:r>
    </w:p>
    <w:p>
      <w:pPr>
        <w:widowControl w:val="on"/>
        <w:pBdr/>
        <w:spacing w:before="240" w:after="240" w:line="240" w:lineRule="auto"/>
        <w:ind w:left="0" w:right="0"/>
        <w:jc w:val="left"/>
      </w:pPr>
      <w:r>
        <w:rPr>
          <w:color w:val="000000"/>
          <w:sz w:val="24"/>
          <w:szCs w:val="24"/>
        </w:rPr>
        <w:t xml:space="preserve">In this paper, English and Italian foreign language textbooks are analysed regarding target cultural content. </w:t>
      </w:r>
    </w:p>
    <w:p>
      <w:pPr>
        <w:widowControl w:val="on"/>
        <w:pBdr/>
        <w:spacing w:before="240" w:after="240" w:line="240" w:lineRule="auto"/>
        <w:ind w:left="0" w:right="0"/>
        <w:jc w:val="left"/>
      </w:pPr>
      <w:r>
        <w:rPr>
          <w:color w:val="000000"/>
          <w:sz w:val="24"/>
          <w:szCs w:val="24"/>
        </w:rPr>
        <w:t xml:space="preserve">Nowaydays, it has become more important to learn a foreign language then ever before. Successful language acquisition can be achieved more easily if students have the appropriate tools for language learning, and textbooks are among the most important ones.</w:t>
      </w:r>
    </w:p>
    <w:p>
      <w:pPr>
        <w:widowControl w:val="on"/>
        <w:pBdr/>
        <w:spacing w:before="240" w:after="240" w:line="240" w:lineRule="auto"/>
        <w:ind w:left="0" w:right="0"/>
        <w:jc w:val="left"/>
      </w:pPr>
      <w:r>
        <w:rPr>
          <w:color w:val="000000"/>
          <w:sz w:val="24"/>
          <w:szCs w:val="24"/>
        </w:rPr>
        <w:t xml:space="preserve">Four textbook series are examined: two English coursebook series (English File 3rd Edition; Pioneer) and two Italian coursebook series (Nuovissimo Progetto italiano; Giro d'italiano), which can be found on the official textbook list in Hungary. The analysis is carried out based on the following methodology: the listening comprehension tasks and audio files, and written coursebook exercises were counted manually, then the tasks which contained target cultural content were gathered the same way. Then, the number of these data collection were compared - within each contexts individually (English and Italian), and between the contexts in the form of a juxtaposition.</w:t>
      </w:r>
    </w:p>
    <w:p>
      <w:pPr>
        <w:widowControl w:val="on"/>
        <w:pBdr/>
        <w:spacing w:before="240" w:after="240" w:line="240" w:lineRule="auto"/>
        <w:ind w:left="0" w:right="0"/>
        <w:jc w:val="left"/>
      </w:pPr>
      <w:r>
        <w:rPr>
          <w:color w:val="000000"/>
          <w:sz w:val="24"/>
          <w:szCs w:val="24"/>
        </w:rPr>
        <w:t xml:space="preserve">The initial hypothesis of the paper is that Italian foreign language coursebooks incorporate a greater number of cultural content as opposed to English foreign language textbook series. It might be the case because Italian culture is so rich that this is often the reason people choose to learn it. </w:t>
      </w:r>
    </w:p>
    <w:p>
      <w:pPr>
        <w:widowControl w:val="on"/>
        <w:pBdr/>
        <w:spacing w:before="240" w:after="240" w:line="240" w:lineRule="auto"/>
        <w:ind w:left="0" w:right="0"/>
        <w:jc w:val="left"/>
      </w:pPr>
      <w:r>
        <w:rPr>
          <w:color w:val="000000"/>
          <w:sz w:val="24"/>
          <w:szCs w:val="24"/>
        </w:rPr>
        <w:t xml:space="preserve">The results are analysed in detail, and seem to back up the hypothesis.</w:t>
      </w:r>
    </w:p>
    <w:p>
      <w:pPr>
        <w:widowControl w:val="on"/>
        <w:pBdr/>
        <w:spacing w:before="240" w:after="240" w:line="240" w:lineRule="auto"/>
        <w:ind w:left="0" w:right="0"/>
        <w:jc w:val="left"/>
      </w:pPr>
      <w:r>
        <w:rPr>
          <w:color w:val="000000"/>
          <w:sz w:val="24"/>
          <w:szCs w:val="24"/>
        </w:rPr>
        <w:t xml:space="preserve">Further research may be carried out with the inclusion of the analysis of source- and international cultural content, as well as other textbook series. It could be worth looking into the analysis of English foreign language textbooks written by Hungarian authors, since the present paper already examined a series of this sort but from the Italian textbooks (Giro d'italiano).</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044997">
    <w:multiLevelType w:val="hybridMultilevel"/>
    <w:lvl w:ilvl="0" w:tplc="701145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044997">
    <w:abstractNumId w:val="850449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69467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