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LAURA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tothlaura9309@gmail.com</w:t>
            </w:r>
            <w:r w:rsidRPr="001067CD">
              <w:rPr>
                <w:i/>
              </w:rPr>
              <w:br/>
            </w:r>
            <w:r w:rsidR="00A96AEC">
              <w:t>Magyar-latin osztatlan tanári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Kasza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Színház akkor és most, avagy Ludovico Gritti utóélete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Gritti; drámák; Szigligeti; Pitymalló Kesely; források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során Ludovico Gritti (1480 – 1534) utóéletével foglalkozom. Gritti a 16. század viharos időszakában élt, bizalmas kapcsolatot alakított ki az Oszmán Birodalom vezetőivel, ezáltal pedig Magyarország politikai életébe is beleszólást nyert. Döntőbíróként kívánt fellépni a mohácsi csata utáni kettészakadt Magyarország helyzetével kapcsolatban. Neve azonban mára már kikopott a köztudatból, kevesen emlékeznek akár a kormányzói múltjára is. Dolgozatomban azt az ellentétet szeretném hangsúlyozni, hogy személye bár látszólag kikopott a köztudatból, a művészi alkotóknak mégis érdekfeszítő témát nyújt a mai napig az ő személye. Az évszázadok során számos alkotás keletkezett az ő főszereplésével: elbeszélő költemények, versek és drámai alkotások születtek róla. A dolgozatom fő tárgyának a drámai műnemben keletkezett alkotásokat választottam, 1532-től 2024-ig vettem sorra a Gritti-drámákat. A fő kutatási kérdésem közé tartozott, hogy a szerzők hogyan használták fel történelmi forrásaikat, mennyire maradtak hitelesek, és miért pont Grittit választották témának. A 19. században Szigligeti Ede ír történelmi drámát Gritti címmel, ami igen hamar közönségkedvencé vált, ugyanis csak a Nemzeti Színházban több évig játszották, de a vidéki színpadokon is igen közkedvelt volt. Az elsöprő sikerekhez hozzájárulhatott, hogy a korszak két ünnepelt színésze is játszott a darabban, Egressy Gábor alakította Grittit, Laborfalvi Rózát pedig Gertrúd szerepében láthatta a közönség. A dolgozatomban tárgyalt másik dráma pedig nem is olyan régen, 2022-ben jelent meg, Győrei Zsolt és Schlachtovszky Csaba közös darabja a Vízkereszti Gritti, avagy a bőrre menő játék címmel. Ugyan nem aratott elsöprő sikert a közönség körében, de Gritti utóéletéhez igenis hozzájárult.</w:t>
      </w:r>
      <w:r>
        <w:rPr>
          <w:color w:val="000000"/>
          <w:sz w:val="24"/>
          <w:szCs w:val="24"/>
        </w:rPr>
        <w:br/>
        <w:t xml:space="preserve">Szigligetinek a nemzeti identitásképzéshez új hősökre volt szüksége, ugyanis az eddig ismertebbnek számító héroszokat már mind megírták, erre a célra pedig megfelelőnek bizonyult Gritti. A kortárs szerzőpáros ezzel szemben szórakoztató szándékkal kívánta életre kelteni a Szerémi-féle Gritti-játékot, és egy modern perspektívát nyújtanak a történelmi figurának.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763363">
    <w:multiLevelType w:val="hybridMultilevel"/>
    <w:lvl w:ilvl="0" w:tplc="36296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763363">
    <w:abstractNumId w:val="107633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15233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