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blankaihasz12345@gmail.com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Győri SZC Sport és Kreatív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Erdősi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testnevelő,  Győri SZC Sport és Kreatív Technikum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emberkövető védekezés oktatása reform módszerrel 5. évfolyamon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Emberkövető védekezés; ultimate frisbee; játék alapú 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12. évfolyamos technikumi diákként sportedző szakmát tanulok ultimate frisbee sportágban. Gyakorlati képzésem során volt már alkalmam edzésrészletek megtartására 10-14 éves diákok számára. Azt tapasztaltam, hogy ha a gyerekek már a tanulás kezdetén játszanak akkor hamarabb megértik az emberkövető védekezést. Szemben azokkal, akik először az elkapásokat és dobásokat tanulják meg. Tapasztalatom megerősíti a repülő korong szövetség által kiadott tankönyvben írt elméletet (Erdősi, 2021). Vizsgálatomban arra voltam kíváncsi, hogy a játék alapú oktatás hatékonyabb-e az emberkövető védekezés gyakorlására mint a technika alapú.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</w:t>
      </w:r>
      <w:r>
        <w:rPr>
          <w:color w:val="000000"/>
          <w:sz w:val="24"/>
          <w:szCs w:val="24"/>
        </w:rPr>
        <w:br/>
        <w:t xml:space="preserve">Videóelemzésemben 5. évfolyamos osztályokban (n=6) labdával játszott 5 perces ultimate frisbee mérkőzéseket hasonlítottam össze. A mérkőzéseket megelőzően az osztályok 20 tanórás ultimate frisbee oktatásban vettek részt. Kettő osztály játék alapú (vizsgálati csoport) , négy osztály technika alapú (kontroll csoport) módszer szerint. A GPAI módszer használatával vizsgáltam, hogy a diákok milyen hatékonyan hajtják végre az emberkövető védekezést.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Vizsgálati csoportban a négy védekező játékosból átlagosan 2,95 követte az emberét. Kontroll csoportban 2,55.</w:t>
      </w:r>
      <w:r>
        <w:rPr>
          <w:color w:val="000000"/>
          <w:sz w:val="24"/>
          <w:szCs w:val="24"/>
        </w:rPr>
        <w:br/>
        <w:t xml:space="preserve">Vizsgálati csoportban az összes passz 62,5%-át kapták el. Kontroll csoportban az összes passz mindössze 32,85%-át kapták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  <w:r>
        <w:rPr>
          <w:color w:val="000000"/>
          <w:sz w:val="24"/>
          <w:szCs w:val="24"/>
        </w:rPr>
        <w:br/>
        <w:t xml:space="preserve">Eredményeink alapján a vizsgálati csoport támadó játéka úgy volt szignifikánsan hatékonyabb, hogy közben az emberkövető védekezés is hatékonyabb volt. Elmondhatjuk, hogy az emberkövető védekezés a gyorsabb és pontosabb támadások közben is mérhetően jobban fejlődött azokban az osztályokban ahol a tanórákon nem a technikai elemek izolált gyakorlásán, hanem a folyamatos játékon volt a hangsúly.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39608">
    <w:multiLevelType w:val="hybridMultilevel"/>
    <w:lvl w:ilvl="0" w:tplc="22139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39608">
    <w:abstractNumId w:val="26939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5162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