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SZPISJAK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szpniki@gmail.com</w:t>
            </w:r>
            <w:r w:rsidRPr="001067CD">
              <w:rPr>
                <w:i/>
              </w:rPr>
              <w:br/>
            </w:r>
            <w:r w:rsidR="00A96AEC">
              <w:t>könyvtár- és információtudomány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Nemzetiségi könyvtári ellátás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nemzetiség, nemzetiségi könyvtári ellátás, kisebbség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hazai nemzetiségi könyvtári ellátás szerepét, fontosságát, feladatait és felmerülő kihívásait vizsgálja a magyarországi etnikai és nemzeti kisebbségek köreiben. A nemzetiségi könyvtárak olyan különleges kulturális intézmények, amelyek egyszerre szolgáltatják a nyelvi és a kulturális identitás megőrzését, segítik az anyanyelvi oktatást, biztosítják az esélyegyenlőséget olvasóik számára és bekapcsolódnak a társadalmi integráció előmozdításába. A kutatás részletesen bemutatja a nemzetiségi könyvtárak funkcióit, többek között az anyanyelvi irodalom gyűjtése, megőrzése és szolgáltatása, valamint a különböző közösségi programok és kulturális események szervezése és támogatása.</w:t>
      </w:r>
      <w:r>
        <w:rPr>
          <w:color w:val="000000"/>
          <w:sz w:val="24"/>
          <w:szCs w:val="24"/>
        </w:rPr>
        <w:br/>
        <w:t xml:space="preserve">A dolgozat konkrét példákon keresztül ismerteti a magyarországi nemzetiségi könyvtárak működését, kezdve az MNMKK OSZK Országos Idegennyelvű Könyvtárral, a nemzetiségi önkormányzatok által működtetett könyvtárakkal, végül a nemzetiségek által lakta területen lévő nyilvános könyvtárakkal, melyek szintén bekapcsolódnak a nemzetiségi könyvtári ellátásba. Mindemellett kitér a fiatalabb generáció bevonásának jelentőségére, az interkulturális párbeszéd elősegítésére, illetve a digitalizáció szerepére.</w:t>
      </w:r>
      <w:r>
        <w:rPr>
          <w:color w:val="000000"/>
          <w:sz w:val="24"/>
          <w:szCs w:val="24"/>
        </w:rPr>
        <w:br/>
        <w:t xml:space="preserve">A kutatásban arra a következtetésre jutottam, hogy a nemzetiségi könyvtárak nem csupán a nyilvános könyvtári szerepüket töltik be, ennél többet is adnak, hiszen a nemzetiségek kulturális örökségének megőrzésében játszanak jelentős kulcsszerepet, illetve a feladatuk a társadalmi sokszínűség fenntartása és a nemzetiségi identitás megélésének támogatása.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95841">
    <w:multiLevelType w:val="hybridMultilevel"/>
    <w:lvl w:ilvl="0" w:tplc="95304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95841">
    <w:abstractNumId w:val="47695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094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