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ZSIGMOND ZSOMBOR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27bzsazs@apaczai.elte.hu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ELTE Apáczai Csere János Gyakorló Gimnázium és Kollégium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Pintér Tünde Kornélia</w:t>
            </w:r>
          </w:p>
          <w:p w:rsidR="00DB4822" w:rsidRDefault="00DB4822" w:rsidP="00BA6BAF">
            <w:pPr>
              <w:pStyle w:val="Konzulensektitulus"/>
            </w:pPr>
            <w:r w:rsidRPr="00DB4822">
              <w:t>szakmódszertan-oktató, óraadó,  ELTE Apáczai Csere János Gyakorló Gimnázium és Kollégium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Latin-amerikai gitármuzsika a 20. századból: Heitor Villa-Lobos: e-moll prelűd, Leo Broower: Danza del Altiplano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Brouwer;Villa-Lobos;Latin-Amerika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Adatlap/Rezümé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művek szerzői és címei:</w:t>
      </w:r>
      <w:r>
        <w:rPr>
          <w:color w:val="000000"/>
          <w:sz w:val="24"/>
          <w:szCs w:val="24"/>
        </w:rPr>
        <w:br/>
        <w:t xml:space="preserve">• Leo Brouwer, DanzaDelAltiplano</w:t>
      </w:r>
      <w:r>
        <w:rPr>
          <w:color w:val="000000"/>
          <w:sz w:val="24"/>
          <w:szCs w:val="24"/>
        </w:rPr>
        <w:br/>
        <w:t xml:space="preserve">• Heitor Villa-Lobos, Prelude No. 1</w:t>
      </w:r>
      <w:r>
        <w:rPr>
          <w:color w:val="000000"/>
          <w:sz w:val="24"/>
          <w:szCs w:val="24"/>
        </w:rPr>
        <w:br/>
        <w:t xml:space="preserve">Pályázó: Zsigmond Arnold Zsombor</w:t>
      </w:r>
      <w:r>
        <w:rPr>
          <w:color w:val="000000"/>
          <w:sz w:val="24"/>
          <w:szCs w:val="24"/>
        </w:rPr>
        <w:br/>
        <w:t xml:space="preserve">Intézmény, kar: ELTE Apáczai Csere János Gyakorló Gimnázium és Kollégium, ELTE BTK Művészetközvetítő és Zenei Intézet</w:t>
      </w:r>
      <w:r>
        <w:rPr>
          <w:color w:val="000000"/>
          <w:sz w:val="24"/>
          <w:szCs w:val="24"/>
        </w:rPr>
        <w:br/>
        <w:t xml:space="preserve">Témavezető:</w:t>
      </w:r>
      <w:r>
        <w:rPr>
          <w:color w:val="000000"/>
          <w:sz w:val="24"/>
          <w:szCs w:val="24"/>
        </w:rPr>
        <w:br/>
        <w:t xml:space="preserve">o Dr. Pintér Tünde Kornélia, PhD, ELTE Apáczai Csere János Gyakorló Gimnázium és Kollégium</w:t>
      </w:r>
      <w:r>
        <w:rPr>
          <w:color w:val="000000"/>
          <w:sz w:val="24"/>
          <w:szCs w:val="24"/>
        </w:rPr>
        <w:br/>
        <w:t xml:space="preserve">o Reményi Árpád, Váci Bartók-Pikéthy Zeneművészeti Szakgimnázium és Zeneiskola, AMI</w:t>
      </w:r>
      <w:r>
        <w:rPr>
          <w:color w:val="000000"/>
          <w:sz w:val="24"/>
          <w:szCs w:val="24"/>
        </w:rPr>
        <w:br/>
        <w:t xml:space="preserve">A zeneművekről:</w:t>
      </w:r>
      <w:r>
        <w:rPr>
          <w:color w:val="000000"/>
          <w:sz w:val="24"/>
          <w:szCs w:val="24"/>
        </w:rPr>
        <w:br/>
        <w:t xml:space="preserve">A dolgozatomban Leo BrouwerDanzaDelAltiplano, és Heitor Villa-Lobos Prelude No. 1 művét kívántam bemutatni. Leo Brouwer darabja igen jellegzetes, fülbemászó dallammal rendelkező zenemű, ami a 20. század második felében íródott. A fiatal zeneszerző ezen művén keresztül mutatja be szülőhazájának, és az Andokban található altiplánói fennsíknak a táját és jellemző zenéjét. A darabban több Peruban használt tradicionális hangszer jellege is megfigyelhető.Elemzésem során megállapítottam, hogy a mű zeneileg sokszínű.</w:t>
      </w:r>
      <w:r>
        <w:rPr>
          <w:color w:val="000000"/>
          <w:sz w:val="24"/>
          <w:szCs w:val="24"/>
        </w:rPr>
        <w:br/>
        <w:t xml:space="preserve">Heitor Villa-Lobos 1. prelűdje meghatározó szerepet tölt be a klasszikus gitáron tanulók életében. A zeneműre rendkívül nagy hatással volt a brazil népzene, így a choro és egyéb hagyományos brazil folklórok. A dolgozatomban elemzett ezen darab érdekessége, hogy két uralkodó hangnem is megtalálható benne, a fő témában az e-moll, az altémában E-dúr. Ezen kívül elmondható az általam elemzett darabról, hogy egy zeneileg technikás darabról van szó, tökéletes elsajátítása sok gyakorlást igényel.</w:t>
      </w:r>
      <w:r>
        <w:rPr>
          <w:color w:val="000000"/>
          <w:sz w:val="24"/>
          <w:szCs w:val="24"/>
        </w:rPr>
        <w:br/>
        <w:t xml:space="preserve">Összességében a két darabról megállapítható, hogy míg előadásmódjukban, hangulatukban és keletkezési körülményeikben eltérnek egymástól, mégis 2 nagyszerű gitárműről van szó, és mindkettő megállja a helyét a klasszikus gitárosok repertoárjában.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455741">
    <w:multiLevelType w:val="hybridMultilevel"/>
    <w:lvl w:ilvl="0" w:tplc="249829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455741">
    <w:abstractNumId w:val="594557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13529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